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5536FF">
        <w:rPr>
          <w:b/>
          <w:sz w:val="20"/>
        </w:rPr>
        <w:t xml:space="preserve"> przez</w:t>
      </w:r>
      <w:r w:rsidR="005536FF">
        <w:rPr>
          <w:b/>
          <w:sz w:val="20"/>
        </w:rPr>
        <w:tab/>
        <w:t>Zielonka dnia, 19.07</w:t>
      </w:r>
      <w:r w:rsidR="001575A5">
        <w:rPr>
          <w:b/>
          <w:sz w:val="20"/>
        </w:rPr>
        <w:t>.2013</w:t>
      </w:r>
      <w:r w:rsidR="00A442B3">
        <w:rPr>
          <w:b/>
          <w:sz w:val="20"/>
        </w:rPr>
        <w:t>r.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6D4B5D"/>
    <w:p w:rsidR="006D4B5D" w:rsidRDefault="006D4B5D" w:rsidP="006D4B5D"/>
    <w:p w:rsidR="006D4B5D" w:rsidRPr="006D4B5D" w:rsidRDefault="006D4B5D" w:rsidP="006D4B5D"/>
    <w:p w:rsidR="008C3509" w:rsidRDefault="008C3509">
      <w:pPr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>
      <w:pPr>
        <w:jc w:val="center"/>
      </w:pPr>
      <w:r>
        <w:t xml:space="preserve">ISTOTNYCH WARUNKÓW ZAMÓWIENIA </w:t>
      </w:r>
    </w:p>
    <w:p w:rsidR="005536FF" w:rsidRDefault="005536FF">
      <w:pPr>
        <w:rPr>
          <w:b/>
        </w:rPr>
      </w:pPr>
      <w:r>
        <w:rPr>
          <w:b/>
        </w:rPr>
        <w:t>Dzierżawę analizatora immunoserologicznego wraz z dostawą odczynników</w:t>
      </w:r>
      <w:r w:rsidR="008C3509">
        <w:rPr>
          <w:b/>
        </w:rPr>
        <w:t xml:space="preserve"> </w:t>
      </w:r>
    </w:p>
    <w:p w:rsidR="008C3509" w:rsidRDefault="00EC5413">
      <w:pPr>
        <w:rPr>
          <w:b/>
        </w:rPr>
      </w:pPr>
      <w:r>
        <w:rPr>
          <w:b/>
        </w:rPr>
        <w:t xml:space="preserve">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>
      <w:pPr>
        <w:rPr>
          <w:b/>
        </w:rPr>
      </w:pPr>
    </w:p>
    <w:p w:rsidR="008C3509" w:rsidRDefault="008C3509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0A2E3A" w:rsidRDefault="00D60139" w:rsidP="005536FF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>CPV33696200-7</w:t>
      </w:r>
    </w:p>
    <w:p w:rsidR="005536FF" w:rsidRPr="00B87841" w:rsidRDefault="005536FF" w:rsidP="005536FF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Pr="00B87841" w:rsidRDefault="008C3509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>
      <w:r>
        <w:t>NIP:  125-10-41-592</w:t>
      </w:r>
    </w:p>
    <w:p w:rsidR="008C3509" w:rsidRDefault="00177CAB">
      <w:r>
        <w:t>REGON:  016180722</w:t>
      </w:r>
    </w:p>
    <w:p w:rsidR="008C3509" w:rsidRDefault="008C3509">
      <w:r>
        <w:t>w postępowaniu o zamówienie publiczne prowadzone na podstawie przepisów Prawa  zamówień publicznych ( Dz. U. z 2004 r. Nr 19, poz. 177).</w:t>
      </w:r>
    </w:p>
    <w:p w:rsidR="008C3509" w:rsidRDefault="008C3509"/>
    <w:p w:rsidR="008C3509" w:rsidRDefault="008C3509"/>
    <w:p w:rsidR="008C3509" w:rsidRDefault="008C3509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A83BE6" w:rsidRPr="00A83BE6">
        <w:rPr>
          <w:b/>
          <w:bCs/>
          <w:color w:val="000000" w:themeColor="text1"/>
        </w:rPr>
        <w:t>200 000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>
      <w:pPr>
        <w:ind w:firstLine="709"/>
        <w:rPr>
          <w:color w:val="FF0000"/>
        </w:rPr>
      </w:pPr>
    </w:p>
    <w:p w:rsidR="008C3509" w:rsidRPr="00A83BE6" w:rsidRDefault="008C3509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 w:rsidP="005536FF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5536FF">
        <w:t>w</w:t>
      </w:r>
      <w:r w:rsidR="003072B3">
        <w:t xml:space="preserve"> </w:t>
      </w:r>
      <w:r>
        <w:t>spowoduje jego wykl</w:t>
      </w:r>
      <w:r w:rsidR="005536FF">
        <w:t>uczenie z dalszego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>W szczególnie uzasadnionych przypadkach, przed terminem składania ofert  Zamawiający może wprowadzić zmiany w dokumentach przetargowych, o których niezwłocznie powiadomi każdego z uczestników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 xml:space="preserve">W przypadku, gdy zmiana powodować będzie konieczność korekty oferty, Zamawiający </w:t>
      </w:r>
      <w:r>
        <w:lastRenderedPageBreak/>
        <w:t>przedłuży termin składania ofert. W takim przypadku wszelkie prawa i zobowiązania Oferenta i Zamawiającego odnośnie wcześniej ustalonych terminów będą podlegały nowemu terminowi.</w:t>
      </w:r>
    </w:p>
    <w:p w:rsidR="008C3509" w:rsidRDefault="008C3509">
      <w:pPr>
        <w:pStyle w:val="Nagwek9"/>
        <w:tabs>
          <w:tab w:val="clear" w:pos="0"/>
          <w:tab w:val="left" w:pos="69"/>
        </w:tabs>
      </w:pPr>
    </w:p>
    <w:p w:rsidR="008C3509" w:rsidRDefault="008C3509"/>
    <w:p w:rsidR="008C3509" w:rsidRDefault="008C3509"/>
    <w:p w:rsidR="008C3509" w:rsidRDefault="008C3509"/>
    <w:p w:rsidR="008C3509" w:rsidRDefault="008C3509"/>
    <w:p w:rsidR="008C3509" w:rsidRDefault="008C3509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Oferent składa ofertę zgodnie z wymaganiami określonymi w Specyfikacji Istotnych Warunków Zamówienia.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Ofertę należy złożyć na (bądź w formie) druku „OFERTA”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Oferentowi nie wolno dokonywać żadnych zmian merytorycznych we wzorze druku „OFERTA”  opracowanym przez Zamawiającego </w:t>
      </w:r>
      <w:r>
        <w:rPr>
          <w:b/>
          <w:bCs/>
        </w:rPr>
        <w:t>(w zał.: nr 1)</w:t>
      </w:r>
      <w:r>
        <w:t>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Każda strona oferty powinna być parafowana przez osobę podpisującą ofertę, a wszystkie strony oferty ponumerowane.</w:t>
      </w:r>
    </w:p>
    <w:p w:rsidR="008C3509" w:rsidRDefault="008C3509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884829">
        <w:rPr>
          <w:i/>
        </w:rPr>
        <w:t>Ofert</w:t>
      </w:r>
      <w:r w:rsidR="005536FF">
        <w:rPr>
          <w:i/>
        </w:rPr>
        <w:t>a na dzierżawę analizatora immunoserologicznego</w:t>
      </w:r>
      <w:r>
        <w:rPr>
          <w:i/>
        </w:rPr>
        <w:t>.</w:t>
      </w:r>
    </w:p>
    <w:p w:rsidR="008C3509" w:rsidRDefault="008C3509">
      <w:pPr>
        <w:tabs>
          <w:tab w:val="left" w:pos="426"/>
        </w:tabs>
        <w:ind w:left="66"/>
        <w:rPr>
          <w:i/>
        </w:rPr>
      </w:pP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  <w:rPr>
          <w:b/>
          <w:bCs/>
        </w:rPr>
      </w:pPr>
      <w:r>
        <w:rPr>
          <w:b/>
          <w:bCs/>
        </w:rPr>
        <w:t>Ofertę wraz z załącznikami należy zł</w:t>
      </w:r>
      <w:r w:rsidR="00177CAB">
        <w:rPr>
          <w:b/>
          <w:bCs/>
        </w:rPr>
        <w:t>ożyć w sekretariacie SP ZOZ MOZ Ziel</w:t>
      </w:r>
      <w:r w:rsidR="005536FF">
        <w:rPr>
          <w:b/>
          <w:bCs/>
        </w:rPr>
        <w:t>onka ul. Mickiewicz 18  do 31</w:t>
      </w:r>
      <w:r w:rsidR="001575A5">
        <w:rPr>
          <w:b/>
          <w:bCs/>
        </w:rPr>
        <w:t>.07</w:t>
      </w:r>
      <w:r w:rsidR="00B87841">
        <w:rPr>
          <w:b/>
          <w:bCs/>
        </w:rPr>
        <w:t>.</w:t>
      </w:r>
      <w:r w:rsidR="001575A5">
        <w:rPr>
          <w:b/>
          <w:bCs/>
        </w:rPr>
        <w:t>2013</w:t>
      </w:r>
      <w:r>
        <w:rPr>
          <w:b/>
          <w:bCs/>
        </w:rPr>
        <w:t xml:space="preserve">r. godz. </w:t>
      </w:r>
      <w:r w:rsidR="00884829">
        <w:rPr>
          <w:b/>
          <w:bCs/>
        </w:rPr>
        <w:t>10</w:t>
      </w:r>
      <w:r>
        <w:rPr>
          <w:b/>
          <w:bCs/>
          <w:vertAlign w:val="superscript"/>
        </w:rPr>
        <w:t xml:space="preserve"> </w:t>
      </w:r>
      <w:r w:rsidR="00884829">
        <w:rPr>
          <w:b/>
          <w:bCs/>
          <w:vertAlign w:val="superscript"/>
        </w:rPr>
        <w:t>0</w:t>
      </w:r>
      <w:r w:rsidR="001A4C0D">
        <w:rPr>
          <w:b/>
          <w:bCs/>
          <w:vertAlign w:val="superscript"/>
        </w:rPr>
        <w:t>0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Dla uznania ważności, oferta musi zawierać wszystkie wymagane w SIWZ dokumenty, załączone zgodnie ze wskazaniami zawartymi w niniejszej Specyfikacji.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Wszelkie poprawki lub zmiany w tekście oferty muszą być parafowane własnoręcznie przez osobę podpisującą ofertę.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Pracownikiem uprawnionym do kontaktów z Oferentami w imieniu Zamawiającego jest </w:t>
      </w:r>
    </w:p>
    <w:p w:rsidR="008C3509" w:rsidRDefault="008C3509">
      <w:pPr>
        <w:numPr>
          <w:ilvl w:val="1"/>
          <w:numId w:val="3"/>
        </w:numPr>
        <w:tabs>
          <w:tab w:val="left" w:pos="851"/>
        </w:tabs>
        <w:ind w:left="851"/>
      </w:pPr>
      <w:r>
        <w:t xml:space="preserve"> Krzysztof Stańczyk</w:t>
      </w:r>
      <w:r>
        <w:rPr>
          <w:i/>
        </w:rPr>
        <w:t xml:space="preserve"> </w:t>
      </w:r>
      <w:r w:rsidR="00177CAB">
        <w:t xml:space="preserve"> tel. 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8C3509" w:rsidRDefault="008C3509" w:rsidP="00177CAB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3"/>
        </w:numPr>
        <w:tabs>
          <w:tab w:val="left" w:pos="0"/>
        </w:tabs>
      </w:pPr>
      <w:r>
        <w:t xml:space="preserve"> Wypełniony formularz ofertowy ma obejmować koszt wszystkich prac zapewniających prawidłową realizację przedmiotu zamówienia. 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Oferent jest zobowiązany złożyć oświadczenie (na podstawie w art. 22 ust. 1  ustawy z dnia 29 stycznia 2004 r. Prawo zamówień publicznych (Dz.U. Nr 19, poz. 177) – </w:t>
      </w:r>
      <w:r>
        <w:rPr>
          <w:b/>
          <w:bCs/>
        </w:rPr>
        <w:t>zał. nr 2</w:t>
      </w:r>
      <w:r>
        <w:t xml:space="preserve"> do niniejszej specyfikacji. 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ewidencji działalności  gospodarczej, przedstawiające aktualny stan faktyczny i prawny wystawiony nie wcześniej niż 6 miesięcy przed upływem terminu składania ofert;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Zaświadczenie z właściwego Urzędu Skarbowego o nie zaleganiu z płatnościami, związanymi z prowadzoną działalnością gospodarczą oferenta wystawione nie wcześniej niż 3 </w:t>
      </w:r>
      <w:r>
        <w:lastRenderedPageBreak/>
        <w:t>miesiące przed upływem terminu składania ofert;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884829">
        <w:t>dostaw</w:t>
      </w:r>
      <w:r>
        <w:t xml:space="preserve"> o po</w:t>
      </w:r>
      <w:r w:rsidR="00B87841">
        <w:t>dobnym charakterze z ostatnich 5</w:t>
      </w:r>
      <w:r>
        <w:t xml:space="preserve"> lat  licząc od daty ukazania się ogłoszenia na Portalu Urzędu Zamówień Publicznych z podaniem nazwy i adresu obiektu,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 w:rsidP="00D60139">
      <w:pPr>
        <w:pStyle w:val="Nagwek"/>
        <w:tabs>
          <w:tab w:val="clear" w:pos="4536"/>
          <w:tab w:val="clear" w:pos="9072"/>
          <w:tab w:val="left" w:pos="0"/>
        </w:tabs>
        <w:ind w:left="142"/>
      </w:pPr>
    </w:p>
    <w:p w:rsidR="008C3509" w:rsidRDefault="008C3509" w:rsidP="00EF235C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A05E73">
        <w:rPr>
          <w:b/>
          <w:bCs/>
        </w:rPr>
        <w:t>zał. nr 4</w:t>
      </w: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  <w:r>
        <w:rPr>
          <w:b/>
          <w:bCs/>
        </w:rPr>
        <w:t>`</w:t>
      </w:r>
    </w:p>
    <w:p w:rsidR="008C3509" w:rsidRDefault="008C3509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>
      <w:pPr>
        <w:ind w:right="-2"/>
      </w:pPr>
      <w:r>
        <w:t>Do postępowania przetargowego zostaną dopuszczeni oferenci, którzy oświadczą</w:t>
      </w:r>
    </w:p>
    <w:p w:rsidR="008C3509" w:rsidRDefault="008C3509" w:rsidP="00A83292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  <w:ind w:left="0" w:right="-2" w:firstLine="0"/>
      </w:pPr>
      <w:r>
        <w:t>udok</w:t>
      </w:r>
      <w:r w:rsidR="00884829">
        <w:t>umentują wartość sprzedaży</w:t>
      </w:r>
      <w:r>
        <w:t xml:space="preserve"> o podobnym charakterze w ciągu ost</w:t>
      </w:r>
      <w:r w:rsidR="009620F2">
        <w:t>atniego roku nie mniejszą niż 10</w:t>
      </w:r>
      <w:r>
        <w:t>0 000,00 PLN  ;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Wykaz uczestników postępowania zostanie ogłoszony podczas otwarcia ofert.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Oświa</w:t>
      </w:r>
      <w:r w:rsidR="00A05E73">
        <w:t xml:space="preserve">dczenie, o którym mowa w pkt </w:t>
      </w:r>
      <w:r>
        <w:t xml:space="preserve"> 1 </w:t>
      </w:r>
      <w:r w:rsidR="00A05E73">
        <w:t>składane jest</w:t>
      </w:r>
      <w:r>
        <w:t xml:space="preserve"> w formie dokumentu: „OŚWIADCZENIE”</w:t>
      </w:r>
      <w:r w:rsidR="00A05E73">
        <w:t>.</w:t>
      </w:r>
      <w:r>
        <w:t xml:space="preserve"> 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</w:pPr>
      <w:r>
        <w:t xml:space="preserve">Rozliczenie pomiędzy wykonawcą, a zamawiającym będzie odbywać się w złotych polskich. </w:t>
      </w:r>
    </w:p>
    <w:p w:rsidR="008C3509" w:rsidRDefault="008C3509">
      <w:pPr>
        <w:jc w:val="both"/>
      </w:pPr>
    </w:p>
    <w:p w:rsidR="008C3509" w:rsidRDefault="008C3509">
      <w:pPr>
        <w:jc w:val="both"/>
      </w:pPr>
    </w:p>
    <w:p w:rsidR="008C3509" w:rsidRDefault="008C3509">
      <w:pPr>
        <w:ind w:left="855" w:hanging="4"/>
      </w:pPr>
    </w:p>
    <w:p w:rsidR="00580BA6" w:rsidRPr="00F760B1" w:rsidRDefault="008C3509" w:rsidP="00F760B1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  <w:r w:rsidR="00580BA6">
        <w:rPr>
          <w:b/>
          <w:u w:val="single"/>
        </w:rPr>
        <w:t xml:space="preserve"> </w:t>
      </w:r>
    </w:p>
    <w:p w:rsidR="008C3509" w:rsidRDefault="008C3509">
      <w:pPr>
        <w:ind w:right="-144"/>
        <w:rPr>
          <w:b/>
          <w:u w:val="single"/>
        </w:rPr>
      </w:pPr>
    </w:p>
    <w:p w:rsidR="006A193F" w:rsidRPr="00D10A72" w:rsidRDefault="00D10A72" w:rsidP="00F760B1">
      <w:pPr>
        <w:pStyle w:val="Akapitzlist"/>
        <w:ind w:left="0" w:right="-144"/>
        <w:rPr>
          <w:b/>
        </w:rPr>
      </w:pPr>
      <w:r>
        <w:t>1</w:t>
      </w:r>
      <w:r w:rsidRPr="00D10A72">
        <w:rPr>
          <w:b/>
        </w:rPr>
        <w:t xml:space="preserve">. </w:t>
      </w:r>
      <w:r w:rsidR="006A193F" w:rsidRPr="00D10A72">
        <w:rPr>
          <w:b/>
        </w:rPr>
        <w:t>Analizator immunologiczny powinien spełniać następujące warunki graniczne:</w:t>
      </w:r>
    </w:p>
    <w:p w:rsidR="006A193F" w:rsidRDefault="006A193F" w:rsidP="00F760B1">
      <w:pPr>
        <w:pStyle w:val="Akapitzlist"/>
        <w:ind w:left="0" w:right="-144"/>
      </w:pPr>
      <w:r>
        <w:t>- wieloparametrowy analizator do badań immunologicznych metodą enzymoimmunofluorescencyjną,</w:t>
      </w:r>
    </w:p>
    <w:p w:rsidR="006A193F" w:rsidRDefault="006A193F" w:rsidP="00F760B1">
      <w:pPr>
        <w:pStyle w:val="Akapitzlist"/>
        <w:ind w:left="0" w:right="-144"/>
      </w:pPr>
      <w:r>
        <w:t>- stała gotowość aparatu do pracy,</w:t>
      </w:r>
    </w:p>
    <w:p w:rsidR="006A193F" w:rsidRDefault="006A193F" w:rsidP="00F760B1">
      <w:pPr>
        <w:pStyle w:val="Akapitzlist"/>
        <w:ind w:left="0" w:right="-144"/>
      </w:pPr>
      <w:r>
        <w:t>- aparat nie wymagający wykonywania czynności startowych (płukania, wstawianie dodatkowych odczynników, usuwanie zużytych odczynników i materiałów zużywalnych),</w:t>
      </w:r>
    </w:p>
    <w:p w:rsidR="006A193F" w:rsidRDefault="006A193F" w:rsidP="00F760B1">
      <w:pPr>
        <w:pStyle w:val="Akapitzlist"/>
        <w:ind w:left="0" w:right="-144"/>
      </w:pPr>
      <w:r>
        <w:t>- bra</w:t>
      </w:r>
      <w:r w:rsidR="000949DA">
        <w:t>k płynów płuczących i odczynnikó</w:t>
      </w:r>
      <w:r>
        <w:t>w</w:t>
      </w:r>
      <w:r w:rsidR="000949DA">
        <w:t xml:space="preserve"> </w:t>
      </w:r>
      <w:r>
        <w:t>dodatkowych koniecznych do rutynowej obsługi aparatu,</w:t>
      </w:r>
    </w:p>
    <w:p w:rsidR="006A193F" w:rsidRDefault="006A193F" w:rsidP="00F760B1">
      <w:pPr>
        <w:pStyle w:val="Akapitzlist"/>
        <w:ind w:left="0" w:right="-144"/>
      </w:pPr>
      <w:r>
        <w:t xml:space="preserve">- </w:t>
      </w:r>
      <w:r w:rsidR="000949DA">
        <w:t xml:space="preserve">30 miejsc pomiarowych, </w:t>
      </w:r>
    </w:p>
    <w:p w:rsidR="000949DA" w:rsidRDefault="000949DA" w:rsidP="00F760B1">
      <w:pPr>
        <w:pStyle w:val="Akapitzlist"/>
        <w:ind w:left="0" w:right="-144"/>
      </w:pPr>
      <w:r>
        <w:t>- możliwość wykonywania średnio 50 testów w ciągu godziny,</w:t>
      </w:r>
    </w:p>
    <w:p w:rsidR="000949DA" w:rsidRDefault="000949DA" w:rsidP="00F760B1">
      <w:pPr>
        <w:pStyle w:val="Akapitzlist"/>
        <w:ind w:left="0" w:right="-144"/>
      </w:pPr>
      <w:r>
        <w:t>- aparat bezigłowy – wykluczenie możliwości kontaminacji próbki (przeniesienia oznaczanego składnika pomiędzy próbkami) i zakażenia personelu (jednorazowe zestawy testowe dla jednego pacjenta),</w:t>
      </w:r>
    </w:p>
    <w:p w:rsidR="000949DA" w:rsidRDefault="000949DA" w:rsidP="00F760B1">
      <w:pPr>
        <w:pStyle w:val="Akapitzlist"/>
        <w:ind w:left="0" w:right="-144"/>
      </w:pPr>
      <w:r>
        <w:t>- kompletne zestawy odczynników (zestawy testowe, kalibratory i kontrole wchodzące w skład zestawu),</w:t>
      </w:r>
    </w:p>
    <w:p w:rsidR="000949DA" w:rsidRDefault="000949DA" w:rsidP="00F760B1">
      <w:pPr>
        <w:pStyle w:val="Akapitzlist"/>
        <w:ind w:left="0" w:right="-144"/>
      </w:pPr>
      <w:r>
        <w:t>- zestawy odczynników, których otwarcie nie skraca terminu ważności opisanego na zestawie odczynnikowym,</w:t>
      </w:r>
    </w:p>
    <w:p w:rsidR="000949DA" w:rsidRDefault="000949DA" w:rsidP="00F760B1">
      <w:pPr>
        <w:pStyle w:val="Akapitzlist"/>
        <w:ind w:left="0" w:right="-144"/>
      </w:pPr>
      <w:r>
        <w:t>- stabilna krzywa kalibracyjna przechowywana w pamięci aparatu,</w:t>
      </w:r>
    </w:p>
    <w:p w:rsidR="000949DA" w:rsidRDefault="000949DA" w:rsidP="00F760B1">
      <w:pPr>
        <w:pStyle w:val="Akapitzlist"/>
        <w:ind w:left="0" w:right="-144"/>
      </w:pPr>
      <w:r>
        <w:t>- rekalibracja wykonywana nie częściej niż co dwa tygodnie,</w:t>
      </w:r>
    </w:p>
    <w:p w:rsidR="000949DA" w:rsidRDefault="000949DA" w:rsidP="00F760B1">
      <w:pPr>
        <w:pStyle w:val="Akapitzlist"/>
        <w:ind w:left="0" w:right="-144"/>
      </w:pPr>
      <w:r>
        <w:t>- rekalibracja jednopunktowa dla wszystkich oznaczeń hormonów płciowych i markerów nowotworowych,</w:t>
      </w:r>
    </w:p>
    <w:p w:rsidR="000949DA" w:rsidRDefault="000949DA" w:rsidP="00F760B1">
      <w:pPr>
        <w:pStyle w:val="Akapitzlist"/>
        <w:ind w:left="0" w:right="-144"/>
      </w:pPr>
      <w:r>
        <w:t xml:space="preserve">- oprogramowanie graficzne w systemie Windows umożliwiające archiwizację danych pacjentów i </w:t>
      </w:r>
      <w:r>
        <w:lastRenderedPageBreak/>
        <w:t>wyników,</w:t>
      </w:r>
    </w:p>
    <w:p w:rsidR="000949DA" w:rsidRDefault="00D61FCC" w:rsidP="00F760B1">
      <w:pPr>
        <w:pStyle w:val="Akapitzlist"/>
        <w:ind w:left="0" w:right="-144"/>
      </w:pPr>
      <w:r>
        <w:t>- możliwość wykonywania badań immunochemicznych, chorób zakaźnych i parametrów hemostazy,</w:t>
      </w:r>
    </w:p>
    <w:p w:rsidR="00D61FCC" w:rsidRDefault="00D61FCC" w:rsidP="00F760B1">
      <w:pPr>
        <w:pStyle w:val="Akapitzlist"/>
        <w:ind w:left="0" w:right="-144"/>
      </w:pPr>
      <w:r>
        <w:t>- możliwość jednoczesnego oznaczania różnych parametrów dla tego samego pacjenta,</w:t>
      </w:r>
    </w:p>
    <w:p w:rsidR="00D61FCC" w:rsidRDefault="00D61FCC" w:rsidP="00F760B1">
      <w:pPr>
        <w:pStyle w:val="Akapitzlist"/>
        <w:ind w:left="0" w:right="-144"/>
      </w:pPr>
      <w:r>
        <w:t>- optymalizacja kosztów oznaczania (koszt jednakowy dla pojedynczego oznaczenia i oznaczeń w serii,</w:t>
      </w:r>
    </w:p>
    <w:p w:rsidR="00D10A72" w:rsidRDefault="00D61FCC" w:rsidP="00D61FCC">
      <w:pPr>
        <w:pStyle w:val="Akapitzlist"/>
        <w:ind w:left="0" w:right="-144"/>
      </w:pPr>
      <w:r>
        <w:t>- dwukierunkowa transmisja danych pomiędzy analizatorem, a laboratoryjnym systemem informatycznym.</w:t>
      </w:r>
    </w:p>
    <w:p w:rsidR="00D10A72" w:rsidRDefault="00D10A72" w:rsidP="00D61FCC">
      <w:pPr>
        <w:pStyle w:val="Akapitzlist"/>
        <w:ind w:left="0" w:right="-144"/>
      </w:pPr>
    </w:p>
    <w:p w:rsidR="00D10A72" w:rsidRPr="00D10A72" w:rsidRDefault="00D10A72" w:rsidP="00D10A72">
      <w:pPr>
        <w:pStyle w:val="Akapitzlist"/>
        <w:numPr>
          <w:ilvl w:val="0"/>
          <w:numId w:val="13"/>
        </w:numPr>
        <w:ind w:right="-144"/>
        <w:rPr>
          <w:b/>
        </w:rPr>
      </w:pPr>
      <w:r>
        <w:rPr>
          <w:b/>
        </w:rPr>
        <w:t>Zamawiane odczynniki i ich ilości przedstawione są w załączniku nr 1</w:t>
      </w:r>
      <w:r w:rsidR="00A00B98">
        <w:rPr>
          <w:b/>
        </w:rPr>
        <w:t xml:space="preserve"> „OFERTA”</w:t>
      </w:r>
    </w:p>
    <w:p w:rsidR="00F760B1" w:rsidRDefault="00F760B1" w:rsidP="00F760B1">
      <w:pPr>
        <w:pStyle w:val="Akapitzlist"/>
        <w:ind w:left="0" w:right="-144"/>
      </w:pPr>
    </w:p>
    <w:p w:rsidR="003369BB" w:rsidRDefault="003369BB" w:rsidP="00F760B1">
      <w:pPr>
        <w:pStyle w:val="Akapitzlist"/>
        <w:ind w:left="0" w:right="-144"/>
      </w:pPr>
      <w:r>
        <w:t>Warunkiem ważności oferty są:</w:t>
      </w:r>
    </w:p>
    <w:p w:rsidR="003369BB" w:rsidRDefault="003369BB" w:rsidP="00F760B1">
      <w:pPr>
        <w:pStyle w:val="Akapitzlist"/>
        <w:ind w:left="0" w:right="-144"/>
      </w:pPr>
      <w:r>
        <w:t>- dostawa materiałów na koszt dostawcy  w ciągu trzech dni roboczych od złożenia zamówienia,</w:t>
      </w:r>
    </w:p>
    <w:p w:rsidR="003369BB" w:rsidRDefault="00D61FCC" w:rsidP="00F760B1">
      <w:pPr>
        <w:pStyle w:val="Akapitzlist"/>
        <w:ind w:left="0" w:right="-144"/>
      </w:pPr>
      <w:r>
        <w:t xml:space="preserve">- płatność w ciągu 60 (sześćdziesięciu </w:t>
      </w:r>
      <w:r w:rsidR="003369BB">
        <w:t>) dni od otrzymania faktury.</w:t>
      </w:r>
    </w:p>
    <w:p w:rsidR="00784FF5" w:rsidRDefault="00784FF5" w:rsidP="00F760B1">
      <w:pPr>
        <w:pStyle w:val="Akapitzlist"/>
        <w:ind w:left="0" w:right="-144"/>
      </w:pPr>
    </w:p>
    <w:p w:rsidR="00F760B1" w:rsidRPr="00537994" w:rsidRDefault="00537994" w:rsidP="00537994">
      <w:pPr>
        <w:pStyle w:val="Akapitzlist"/>
        <w:numPr>
          <w:ilvl w:val="0"/>
          <w:numId w:val="13"/>
        </w:numPr>
        <w:ind w:right="-144"/>
        <w:rPr>
          <w:b/>
        </w:rPr>
      </w:pPr>
      <w:r>
        <w:rPr>
          <w:b/>
        </w:rPr>
        <w:t>Zamawiający przewiduje możliwość udzielenia zamówienia z wolnej ręki na podstawie art.67 ust.1 pkt.6.</w:t>
      </w:r>
    </w:p>
    <w:p w:rsidR="008C3509" w:rsidRDefault="008C3509" w:rsidP="00234FAA">
      <w:pPr>
        <w:ind w:right="-144"/>
      </w:pPr>
    </w:p>
    <w:p w:rsidR="008C3509" w:rsidRDefault="008C3509">
      <w:pPr>
        <w:ind w:right="-144"/>
      </w:pPr>
      <w:r>
        <w:rPr>
          <w:u w:val="single"/>
        </w:rPr>
        <w:t>OCZEKIWANY CZAS REALIZACJI</w:t>
      </w:r>
      <w:r>
        <w:t>:</w:t>
      </w:r>
      <w:r w:rsidR="004B1570">
        <w:t xml:space="preserve"> czas realizacji zamówienia </w:t>
      </w:r>
      <w:r w:rsidR="00D61FCC">
        <w:t>od 16.08</w:t>
      </w:r>
      <w:r w:rsidR="004D4EE3">
        <w:t>.2013</w:t>
      </w:r>
      <w:r w:rsidR="00D61FCC">
        <w:t>r. do 15</w:t>
      </w:r>
      <w:r w:rsidR="00973C8B">
        <w:t>.08</w:t>
      </w:r>
      <w:r w:rsidR="00B87841">
        <w:t>.</w:t>
      </w:r>
      <w:r w:rsidR="00D61FCC">
        <w:t>2016</w:t>
      </w:r>
      <w:r w:rsidR="004B1570">
        <w:t>r</w:t>
      </w:r>
      <w:r w:rsidR="003369BB">
        <w:t>.</w:t>
      </w:r>
      <w:r w:rsidR="004B1570">
        <w:t xml:space="preserve"> </w:t>
      </w:r>
    </w:p>
    <w:p w:rsidR="008C3509" w:rsidRDefault="008C3509" w:rsidP="00234FAA">
      <w:pPr>
        <w:ind w:right="-144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6D4B5D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>
      <w:pPr>
        <w:tabs>
          <w:tab w:val="left" w:pos="720"/>
        </w:tabs>
        <w:ind w:left="360" w:right="-144"/>
        <w:rPr>
          <w:u w:val="single"/>
        </w:rPr>
      </w:pPr>
      <w:r>
        <w:rPr>
          <w:u w:val="single"/>
        </w:rPr>
        <w:t xml:space="preserve">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6633"/>
        <w:gridCol w:w="1710"/>
      </w:tblGrid>
      <w:tr w:rsidR="008C3509"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Lp</w:t>
            </w:r>
          </w:p>
        </w:tc>
        <w:tc>
          <w:tcPr>
            <w:tcW w:w="6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KRYTERIUM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WAGA (%)</w:t>
            </w:r>
          </w:p>
        </w:tc>
      </w:tr>
      <w:tr w:rsidR="008C3509"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63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rPr>
                <w:i/>
              </w:rPr>
            </w:pPr>
            <w:r>
              <w:rPr>
                <w:i/>
              </w:rPr>
              <w:t>Oferowana</w:t>
            </w:r>
            <w:r w:rsidR="003369BB">
              <w:rPr>
                <w:i/>
              </w:rPr>
              <w:t xml:space="preserve"> </w:t>
            </w:r>
            <w:r w:rsidR="005A423A">
              <w:rPr>
                <w:i/>
              </w:rPr>
              <w:t xml:space="preserve"> cena brutto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</w:tr>
    </w:tbl>
    <w:p w:rsidR="000A08AE" w:rsidRDefault="000A08AE" w:rsidP="00537994">
      <w:pPr>
        <w:ind w:right="-144"/>
      </w:pPr>
    </w:p>
    <w:p w:rsidR="00726A2A" w:rsidRDefault="00726A2A" w:rsidP="00537994">
      <w:pPr>
        <w:ind w:right="-144"/>
      </w:pPr>
      <w:r>
        <w:t>Wartość punktowa oferty będzie liczona w następujący sposób:</w:t>
      </w:r>
    </w:p>
    <w:p w:rsidR="00726A2A" w:rsidRDefault="00726A2A" w:rsidP="00537994">
      <w:pPr>
        <w:ind w:right="-144"/>
      </w:pPr>
    </w:p>
    <w:p w:rsidR="00726A2A" w:rsidRDefault="00726A2A" w:rsidP="00537994">
      <w:pPr>
        <w:ind w:right="-144"/>
        <w:rPr>
          <w:b/>
        </w:rPr>
      </w:pPr>
      <w:r>
        <w:rPr>
          <w:b/>
        </w:rPr>
        <w:t>Pkt = cena najniższa : ceną badaną x 100 x waga kryterium</w:t>
      </w:r>
    </w:p>
    <w:p w:rsidR="00726A2A" w:rsidRDefault="00726A2A" w:rsidP="00537994">
      <w:pPr>
        <w:ind w:right="-144"/>
        <w:rPr>
          <w:b/>
        </w:rPr>
      </w:pPr>
    </w:p>
    <w:p w:rsidR="00726A2A" w:rsidRDefault="00726A2A" w:rsidP="00537994">
      <w:pPr>
        <w:ind w:right="-144"/>
        <w:rPr>
          <w:b/>
        </w:rPr>
      </w:pPr>
      <w:r>
        <w:rPr>
          <w:b/>
        </w:rPr>
        <w:t>Wagi kryterium są następujące:</w:t>
      </w:r>
    </w:p>
    <w:tbl>
      <w:tblPr>
        <w:tblW w:w="53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427"/>
        <w:gridCol w:w="878"/>
        <w:gridCol w:w="1528"/>
      </w:tblGrid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lp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jc w:val="center"/>
              <w:rPr>
                <w:rFonts w:eastAsia="Tahoma"/>
              </w:rPr>
            </w:pPr>
            <w:r>
              <w:t>Nazwa produktu</w:t>
            </w:r>
          </w:p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(liczba oznaczeń w opakowaniu)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jc w:val="center"/>
              <w:rPr>
                <w:rFonts w:eastAsia="Tahoma"/>
              </w:rPr>
            </w:pPr>
            <w:r>
              <w:t>Liczba</w:t>
            </w:r>
          </w:p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opak.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Waga kryterium</w:t>
            </w:r>
          </w:p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[%]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TSH3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305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43,5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2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FT4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109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16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FT3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59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8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4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PROLACTYNA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5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TPSA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59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8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6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D DIMER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4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7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TOXO lgG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3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8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TOXO lgM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4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9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CMV lgG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3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10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CMV lgM (30)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44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6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11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RUBELLA lgG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1,5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12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RUBELLA lgM (30)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2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LYME IGM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1,5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14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LYME IGG (60)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1,5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15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Przegląd konserwacyjny (1/rok)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100</w:t>
            </w:r>
          </w:p>
        </w:tc>
      </w:tr>
      <w:tr w:rsidR="00234FAA" w:rsidTr="00234FAA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16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rPr>
                <w:rFonts w:eastAsia="Tahoma"/>
              </w:rPr>
            </w:pPr>
            <w:r>
              <w:t>Dzierżawa (1 miesiąc)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FAA" w:rsidRDefault="00234FAA">
            <w:pPr>
              <w:widowControl w:val="0"/>
              <w:jc w:val="center"/>
              <w:rPr>
                <w:rFonts w:eastAsia="Tahoma"/>
              </w:rPr>
            </w:pPr>
            <w:r>
              <w:t>36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FAA" w:rsidRDefault="00234FAA" w:rsidP="00234FAA">
            <w:pPr>
              <w:widowControl w:val="0"/>
              <w:jc w:val="center"/>
              <w:rPr>
                <w:rFonts w:eastAsia="Tahoma"/>
              </w:rPr>
            </w:pPr>
            <w:r>
              <w:rPr>
                <w:rFonts w:eastAsia="Tahoma"/>
              </w:rPr>
              <w:t>100</w:t>
            </w:r>
          </w:p>
        </w:tc>
      </w:tr>
    </w:tbl>
    <w:p w:rsidR="00726A2A" w:rsidRPr="00726A2A" w:rsidRDefault="00726A2A" w:rsidP="00537994">
      <w:pPr>
        <w:ind w:right="-144"/>
      </w:pPr>
    </w:p>
    <w:p w:rsidR="005A423A" w:rsidRPr="005A423A" w:rsidRDefault="005A423A">
      <w:pPr>
        <w:ind w:right="-144"/>
        <w:rPr>
          <w:b/>
        </w:rPr>
      </w:pPr>
    </w:p>
    <w:p w:rsidR="008C3509" w:rsidRDefault="008C3509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>
      <w:pPr>
        <w:ind w:left="360" w:right="-144"/>
      </w:pPr>
      <w:r>
        <w:t>Zamawiający udzieli zamówienia Oferentowi, którego oferta:</w:t>
      </w:r>
    </w:p>
    <w:p w:rsidR="008C3509" w:rsidRDefault="008C3509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>
      <w:pPr>
        <w:ind w:left="709" w:right="-144" w:hanging="349"/>
      </w:pPr>
      <w:r>
        <w:t>b) odpowiada wszystkim wymaganiom przedstawionym w SIWZ;</w:t>
      </w:r>
    </w:p>
    <w:p w:rsidR="008C3509" w:rsidRDefault="008C3509">
      <w:pPr>
        <w:ind w:left="709" w:right="-144" w:hanging="349"/>
      </w:pPr>
      <w:r>
        <w:t>c) została uznana za najkorzystniejszą w oparciu o podane kryterium wyboru.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6D4B5D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8C3509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 w:rsidR="00A00B98">
        <w:rPr>
          <w:b/>
          <w:bCs/>
        </w:rPr>
        <w:t>(zał. nr 4</w:t>
      </w:r>
      <w:r>
        <w:rPr>
          <w:b/>
          <w:bCs/>
        </w:rPr>
        <w:t>).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87503F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t>Przed wyznaczonym termin</w:t>
      </w:r>
      <w:r w:rsidR="00623F6D">
        <w:rPr>
          <w:color w:val="000000" w:themeColor="text1"/>
        </w:rPr>
        <w:t>em do składania ofert, Oferent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przygotowania i złożenia oferty – kierując swoje zapytania na piśmie. Pisemna odpowiedź zostanie przesłana zwrotnie do pytającego, a także opublikowana będzie, bez wskazania źródła zapytania, w Biuletynie Informacji Publicznej (BIP) Zamawiającego.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A83BE6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A83BE6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6D4B5D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 przypadku, gdy zmiana powodować będzie konieczność modyfikacji oferty, Zamawiający może przedłużyć termin składania ofert. W takim przypadku wszelkie prawa i zobowiązania – </w:t>
      </w:r>
      <w:r w:rsidR="00623F6D">
        <w:rPr>
          <w:rFonts w:ascii="Times New Roman" w:hAnsi="Times New Roman"/>
          <w:b w:val="0"/>
          <w:sz w:val="24"/>
          <w:u w:val="none"/>
        </w:rPr>
        <w:t>Oferent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623F6D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Oferent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5C373D" w:rsidRDefault="005C373D">
      <w:pPr>
        <w:pStyle w:val="Tekstpodstawowy"/>
        <w:jc w:val="center"/>
        <w:rPr>
          <w:rFonts w:ascii="Times New Roman" w:hAnsi="Times New Roman"/>
          <w:sz w:val="24"/>
        </w:rPr>
      </w:pPr>
    </w:p>
    <w:p w:rsidR="005C373D" w:rsidRDefault="005C373D">
      <w:pPr>
        <w:pStyle w:val="Tekstpodstawowy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8C3509" w:rsidRDefault="008C3509" w:rsidP="006D4B5D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MIEJSCE I TRYB OTWARCIA OFERT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A00B98">
        <w:rPr>
          <w:b/>
        </w:rPr>
        <w:t xml:space="preserve"> w dniu 31</w:t>
      </w:r>
      <w:r w:rsidR="004D4EE3">
        <w:rPr>
          <w:b/>
        </w:rPr>
        <w:t>.07</w:t>
      </w:r>
      <w:r w:rsidR="002D3799">
        <w:rPr>
          <w:b/>
        </w:rPr>
        <w:t>.</w:t>
      </w:r>
      <w:r w:rsidR="004D4EE3">
        <w:rPr>
          <w:b/>
        </w:rPr>
        <w:t>2013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623F6D">
        <w:t xml:space="preserve">wę i adres Oferenta </w:t>
      </w:r>
      <w:r>
        <w:t xml:space="preserve"> oraz cenę ofertową, a także przedstawi informacje dot. terminu wykonania zamówienia publicznego, okresu gwarancji, warunków płatności zawartych w ofercie. Termin rozstrzygnięcia przetargu ustali i ogłosi Przewodniczący Komisji.</w:t>
      </w: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W toku dokonywania oceny ofert, Zamawiający może żądać udzielenia wyjaśnień od Oferentów dotyczących treści złożonych przez nich ofert.</w:t>
      </w:r>
    </w:p>
    <w:p w:rsidR="008C3509" w:rsidRDefault="008C3509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>
      <w:pPr>
        <w:ind w:left="142"/>
      </w:pPr>
    </w:p>
    <w:p w:rsidR="008C3509" w:rsidRDefault="008C3509">
      <w:pPr>
        <w:ind w:left="142"/>
      </w:pPr>
    </w:p>
    <w:p w:rsidR="008C3509" w:rsidRDefault="006D4B5D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Wszyscy Oferenci będą informowani o: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Pr="00DF1F44" w:rsidRDefault="0087503F" w:rsidP="0087503F">
      <w:pPr>
        <w:spacing w:after="120" w:line="300" w:lineRule="exact"/>
        <w:jc w:val="both"/>
        <w:rPr>
          <w:b/>
          <w:color w:val="FF0000"/>
        </w:rPr>
      </w:pPr>
    </w:p>
    <w:p w:rsidR="0087503F" w:rsidRPr="006D4B5D" w:rsidRDefault="006D4B5D" w:rsidP="006D4B5D">
      <w:pPr>
        <w:pStyle w:val="Akapitzlist"/>
        <w:numPr>
          <w:ilvl w:val="0"/>
          <w:numId w:val="32"/>
        </w:numPr>
        <w:spacing w:after="120" w:line="300" w:lineRule="exact"/>
        <w:jc w:val="center"/>
        <w:rPr>
          <w:b/>
          <w:u w:val="single"/>
        </w:rPr>
      </w:pPr>
      <w:r>
        <w:rPr>
          <w:b/>
          <w:u w:val="single"/>
        </w:rPr>
        <w:t>ODWOŁANIE I SKARGA</w:t>
      </w:r>
    </w:p>
    <w:p w:rsidR="0087503F" w:rsidRPr="00A83BE6" w:rsidRDefault="0087503F" w:rsidP="0087503F">
      <w:pPr>
        <w:spacing w:after="120" w:line="300" w:lineRule="exact"/>
        <w:ind w:firstLine="567"/>
        <w:jc w:val="both"/>
      </w:pPr>
      <w:r w:rsidRPr="00A83BE6"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>
        <w:rPr>
          <w:b/>
          <w:bCs/>
        </w:rPr>
        <w:t xml:space="preserve">załącznik nr 5 </w:t>
      </w:r>
      <w:r>
        <w:t>do SIWZ będzie podstawą do zawarcia umowy.</w:t>
      </w:r>
    </w:p>
    <w:p w:rsidR="008C3509" w:rsidRDefault="00390C0A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/>
    <w:p w:rsidR="008C3509" w:rsidRDefault="006D4B5D" w:rsidP="00A00B98">
      <w:pPr>
        <w:pStyle w:val="Nagwek1"/>
        <w:numPr>
          <w:ilvl w:val="0"/>
          <w:numId w:val="0"/>
        </w:numPr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>
      <w:pPr>
        <w:jc w:val="both"/>
      </w:pPr>
    </w:p>
    <w:p w:rsidR="008C3509" w:rsidRDefault="008C3509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9"/>
        </w:numPr>
        <w:tabs>
          <w:tab w:val="left" w:pos="0"/>
        </w:tabs>
        <w:jc w:val="both"/>
      </w:pPr>
      <w:r>
        <w:t>Oferent ponosi wszystkie koszty związane z przygotowaniem i złożeniem oferty.</w:t>
      </w:r>
    </w:p>
    <w:p w:rsidR="008C3509" w:rsidRDefault="008C3509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sprawdzenia danych podanych przez Oferenta w ofercie.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lastRenderedPageBreak/>
        <w:t>Złożone oferty nie podlegają zwrotowi  i  stanowią własność Zamawiającego.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podpisania umowy z O</w:t>
      </w:r>
      <w:r>
        <w:t>ferentem, który wygrał przetarg Zamawiający zastrzega sobie prawo ponownego rozpatrzenia złożonych ofert, lub prawo ogłoszenia nowego przetargu.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Do wszelkich spraw nie uregulowanych niniejszą specyfikacją  mają zastosowanie przepisy Prawa zamówień Publicznych, przepisy ustawy Prawo Budowlane oraz przepisy Kodeksu cywilnego.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odwołań </w:t>
      </w:r>
      <w:r>
        <w:t xml:space="preserve"> regulują przepisy Działu VI  Prawa zamówień publicznych z dnia 29.01.2004r.</w:t>
      </w:r>
    </w:p>
    <w:p w:rsidR="008C3509" w:rsidRDefault="008C3509"/>
    <w:p w:rsidR="008C3509" w:rsidRDefault="008C3509">
      <w:r>
        <w:t>Załączniki do SIWZ: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8C3509" w:rsidRDefault="00A05E73" w:rsidP="00A00B98">
      <w:pPr>
        <w:numPr>
          <w:ilvl w:val="0"/>
          <w:numId w:val="14"/>
        </w:numPr>
        <w:tabs>
          <w:tab w:val="left" w:pos="360"/>
        </w:tabs>
        <w:ind w:left="360"/>
      </w:pPr>
      <w:r>
        <w:t>Wzór umowy zał. nr 4</w:t>
      </w:r>
    </w:p>
    <w:sectPr w:rsidR="008C3509" w:rsidSect="00762855">
      <w:headerReference w:type="default" r:id="rId8"/>
      <w:footerReference w:type="default" r:id="rId9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6C" w:rsidRDefault="00926A6C">
      <w:r>
        <w:separator/>
      </w:r>
    </w:p>
  </w:endnote>
  <w:endnote w:type="continuationSeparator" w:id="0">
    <w:p w:rsidR="00926A6C" w:rsidRDefault="009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FC17F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8C3509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103F4">
                            <w:rPr>
                              <w:rStyle w:val="Numerstrony"/>
                              <w:noProof/>
                            </w:rPr>
                            <w:t>6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8C3509" w:rsidRDefault="00FC17F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8C3509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103F4">
                      <w:rPr>
                        <w:rStyle w:val="Numerstrony"/>
                        <w:noProof/>
                      </w:rPr>
                      <w:t>6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6C" w:rsidRDefault="00926A6C">
      <w:r>
        <w:separator/>
      </w:r>
    </w:p>
  </w:footnote>
  <w:footnote w:type="continuationSeparator" w:id="0">
    <w:p w:rsidR="00926A6C" w:rsidRDefault="0092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8C35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8C3509" w:rsidRDefault="008C3509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42"/>
        </w:tabs>
        <w:ind w:left="142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0"/>
  </w:num>
  <w:num w:numId="30">
    <w:abstractNumId w:val="29"/>
  </w:num>
  <w:num w:numId="31">
    <w:abstractNumId w:val="31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614EA"/>
    <w:rsid w:val="00094701"/>
    <w:rsid w:val="000949DA"/>
    <w:rsid w:val="000A08AE"/>
    <w:rsid w:val="000A2E3A"/>
    <w:rsid w:val="00113E68"/>
    <w:rsid w:val="00115EF6"/>
    <w:rsid w:val="001575A5"/>
    <w:rsid w:val="001733A8"/>
    <w:rsid w:val="00177CAB"/>
    <w:rsid w:val="00197C9F"/>
    <w:rsid w:val="001A4C0D"/>
    <w:rsid w:val="001C40DE"/>
    <w:rsid w:val="00225DAD"/>
    <w:rsid w:val="00234FAA"/>
    <w:rsid w:val="002D3799"/>
    <w:rsid w:val="003072B3"/>
    <w:rsid w:val="003369BB"/>
    <w:rsid w:val="00354E6E"/>
    <w:rsid w:val="003608E9"/>
    <w:rsid w:val="00390C0A"/>
    <w:rsid w:val="003955D1"/>
    <w:rsid w:val="00410697"/>
    <w:rsid w:val="004220BE"/>
    <w:rsid w:val="0044609B"/>
    <w:rsid w:val="004832C8"/>
    <w:rsid w:val="004B1570"/>
    <w:rsid w:val="004D4EE3"/>
    <w:rsid w:val="005306FA"/>
    <w:rsid w:val="00537994"/>
    <w:rsid w:val="005428AE"/>
    <w:rsid w:val="005536FF"/>
    <w:rsid w:val="005601CB"/>
    <w:rsid w:val="005626AB"/>
    <w:rsid w:val="00565664"/>
    <w:rsid w:val="00580BA6"/>
    <w:rsid w:val="005A423A"/>
    <w:rsid w:val="005C373D"/>
    <w:rsid w:val="00623F6D"/>
    <w:rsid w:val="006252A3"/>
    <w:rsid w:val="006A193F"/>
    <w:rsid w:val="006D4B5D"/>
    <w:rsid w:val="007103F4"/>
    <w:rsid w:val="00726A2A"/>
    <w:rsid w:val="007313E8"/>
    <w:rsid w:val="00762855"/>
    <w:rsid w:val="00772942"/>
    <w:rsid w:val="00781E0F"/>
    <w:rsid w:val="00784C9C"/>
    <w:rsid w:val="00784FF5"/>
    <w:rsid w:val="007A3130"/>
    <w:rsid w:val="008740E2"/>
    <w:rsid w:val="0087503F"/>
    <w:rsid w:val="00884829"/>
    <w:rsid w:val="008923EB"/>
    <w:rsid w:val="008C3509"/>
    <w:rsid w:val="00926A6C"/>
    <w:rsid w:val="00954198"/>
    <w:rsid w:val="009620F2"/>
    <w:rsid w:val="00973C8B"/>
    <w:rsid w:val="009A351B"/>
    <w:rsid w:val="00A00B98"/>
    <w:rsid w:val="00A05E73"/>
    <w:rsid w:val="00A43EC6"/>
    <w:rsid w:val="00A442B3"/>
    <w:rsid w:val="00A74247"/>
    <w:rsid w:val="00A83292"/>
    <w:rsid w:val="00A83BE6"/>
    <w:rsid w:val="00B51162"/>
    <w:rsid w:val="00B87841"/>
    <w:rsid w:val="00BD5911"/>
    <w:rsid w:val="00BD703A"/>
    <w:rsid w:val="00C66A10"/>
    <w:rsid w:val="00CA4250"/>
    <w:rsid w:val="00D10A72"/>
    <w:rsid w:val="00D2636A"/>
    <w:rsid w:val="00D60139"/>
    <w:rsid w:val="00D61FCC"/>
    <w:rsid w:val="00D85F89"/>
    <w:rsid w:val="00DE1B2D"/>
    <w:rsid w:val="00DF1F44"/>
    <w:rsid w:val="00E35FB4"/>
    <w:rsid w:val="00EA0C2C"/>
    <w:rsid w:val="00EC5413"/>
    <w:rsid w:val="00EF235C"/>
    <w:rsid w:val="00F760B1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2202</Words>
  <Characters>13214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15386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7</cp:revision>
  <cp:lastPrinted>2013-07-19T07:17:00Z</cp:lastPrinted>
  <dcterms:created xsi:type="dcterms:W3CDTF">2013-07-16T08:00:00Z</dcterms:created>
  <dcterms:modified xsi:type="dcterms:W3CDTF">2013-07-19T08:09:00Z</dcterms:modified>
</cp:coreProperties>
</file>