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274282" w14:textId="3A1739FE" w:rsidR="006F2425" w:rsidRPr="001A3600" w:rsidRDefault="006F2425" w:rsidP="00562DCE">
      <w:pPr>
        <w:tabs>
          <w:tab w:val="left" w:pos="2355"/>
          <w:tab w:val="center" w:pos="4535"/>
        </w:tabs>
        <w:spacing w:after="0"/>
        <w:jc w:val="right"/>
        <w:rPr>
          <w:rFonts w:asciiTheme="minorHAnsi" w:hAnsiTheme="minorHAnsi"/>
        </w:rPr>
      </w:pPr>
      <w:bookmarkStart w:id="0" w:name="_GoBack"/>
      <w:bookmarkEnd w:id="0"/>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00B23AED">
        <w:rPr>
          <w:rFonts w:asciiTheme="minorHAnsi" w:hAnsiTheme="minorHAnsi"/>
        </w:rPr>
        <w:t xml:space="preserve">Zielonka, </w:t>
      </w:r>
      <w:r w:rsidR="007A5AA3">
        <w:rPr>
          <w:rFonts w:asciiTheme="minorHAnsi" w:hAnsiTheme="minorHAnsi"/>
        </w:rPr>
        <w:t>27</w:t>
      </w:r>
      <w:r w:rsidR="00562DCE">
        <w:rPr>
          <w:rFonts w:asciiTheme="minorHAnsi" w:hAnsiTheme="minorHAnsi"/>
        </w:rPr>
        <w:t>/</w:t>
      </w:r>
      <w:r w:rsidR="007A5AA3">
        <w:rPr>
          <w:rFonts w:asciiTheme="minorHAnsi" w:hAnsiTheme="minorHAnsi"/>
        </w:rPr>
        <w:t>10</w:t>
      </w:r>
      <w:r w:rsidR="00562DCE">
        <w:rPr>
          <w:rFonts w:asciiTheme="minorHAnsi" w:hAnsiTheme="minorHAnsi"/>
        </w:rPr>
        <w:t>/2021</w:t>
      </w:r>
    </w:p>
    <w:p w14:paraId="71AF1ACA" w14:textId="653FBD2C" w:rsidR="00984F60" w:rsidRDefault="00984F60" w:rsidP="003C7800">
      <w:pPr>
        <w:tabs>
          <w:tab w:val="left" w:pos="2355"/>
          <w:tab w:val="center" w:pos="4535"/>
        </w:tabs>
        <w:spacing w:after="0"/>
        <w:rPr>
          <w:rFonts w:asciiTheme="minorHAnsi" w:hAnsiTheme="minorHAnsi"/>
          <w:b/>
        </w:rPr>
      </w:pPr>
      <w:bookmarkStart w:id="1" w:name="_Hlk73983875"/>
      <w:r w:rsidRPr="00984F60">
        <w:rPr>
          <w:rFonts w:asciiTheme="minorHAnsi" w:hAnsiTheme="minorHAnsi"/>
          <w:b/>
        </w:rPr>
        <w:t xml:space="preserve">SAMODZIELNY PUBLICZNY ZAKŁAD OPIEKI ZDROWOTNEJ </w:t>
      </w:r>
    </w:p>
    <w:p w14:paraId="526282DC" w14:textId="77777777" w:rsidR="00984F60" w:rsidRDefault="00984F60" w:rsidP="003C7800">
      <w:pPr>
        <w:tabs>
          <w:tab w:val="left" w:pos="2355"/>
          <w:tab w:val="center" w:pos="4535"/>
        </w:tabs>
        <w:spacing w:after="0"/>
        <w:rPr>
          <w:rFonts w:asciiTheme="minorHAnsi" w:hAnsiTheme="minorHAnsi"/>
          <w:b/>
        </w:rPr>
      </w:pPr>
      <w:r w:rsidRPr="00984F60">
        <w:rPr>
          <w:rFonts w:asciiTheme="minorHAnsi" w:hAnsiTheme="minorHAnsi"/>
          <w:b/>
        </w:rPr>
        <w:t>MIEJSKI OŚRODEK ZDROWIA W ZIELONCE</w:t>
      </w:r>
    </w:p>
    <w:p w14:paraId="1DF3968D" w14:textId="41585E25" w:rsidR="00984F60" w:rsidRDefault="00984F60" w:rsidP="003C7800">
      <w:pPr>
        <w:tabs>
          <w:tab w:val="left" w:pos="2355"/>
          <w:tab w:val="center" w:pos="4535"/>
        </w:tabs>
        <w:spacing w:after="0"/>
        <w:rPr>
          <w:rFonts w:ascii="Arial" w:hAnsi="Arial" w:cs="Arial"/>
          <w:b/>
          <w:bCs/>
          <w:sz w:val="18"/>
          <w:szCs w:val="18"/>
        </w:rPr>
      </w:pPr>
      <w:bookmarkStart w:id="2" w:name="_Hlk73983968"/>
      <w:bookmarkEnd w:id="1"/>
      <w:r w:rsidRPr="000B3A0B">
        <w:rPr>
          <w:rFonts w:ascii="Arial" w:hAnsi="Arial" w:cs="Arial"/>
          <w:b/>
          <w:bCs/>
          <w:sz w:val="18"/>
          <w:szCs w:val="18"/>
        </w:rPr>
        <w:t>Ul. A. Mickiewicza 18</w:t>
      </w:r>
    </w:p>
    <w:p w14:paraId="307D1A20" w14:textId="0FA3E778" w:rsidR="00984F60" w:rsidRDefault="00984F60" w:rsidP="003C7800">
      <w:pPr>
        <w:tabs>
          <w:tab w:val="left" w:pos="2355"/>
          <w:tab w:val="center" w:pos="4535"/>
        </w:tabs>
        <w:spacing w:after="0"/>
        <w:rPr>
          <w:rFonts w:asciiTheme="minorHAnsi" w:hAnsiTheme="minorHAnsi"/>
          <w:b/>
        </w:rPr>
      </w:pPr>
      <w:r w:rsidRPr="000B3A0B">
        <w:rPr>
          <w:rFonts w:ascii="Arial" w:hAnsi="Arial" w:cs="Arial"/>
          <w:b/>
          <w:bCs/>
          <w:sz w:val="18"/>
          <w:szCs w:val="18"/>
        </w:rPr>
        <w:t>05-220 Zielonka</w:t>
      </w:r>
    </w:p>
    <w:bookmarkEnd w:id="2"/>
    <w:p w14:paraId="5EDF1689" w14:textId="77777777" w:rsidR="00984F60" w:rsidRDefault="00984F60" w:rsidP="003C7800">
      <w:pPr>
        <w:tabs>
          <w:tab w:val="left" w:pos="2355"/>
          <w:tab w:val="center" w:pos="4535"/>
        </w:tabs>
        <w:spacing w:after="0"/>
        <w:rPr>
          <w:rFonts w:asciiTheme="minorHAnsi" w:hAnsiTheme="minorHAnsi"/>
          <w:b/>
        </w:rPr>
      </w:pPr>
    </w:p>
    <w:p w14:paraId="2496757C" w14:textId="7171CFFE" w:rsidR="00881D25" w:rsidRPr="00FE3B68" w:rsidRDefault="003C7800" w:rsidP="00562DCE">
      <w:pPr>
        <w:tabs>
          <w:tab w:val="left" w:pos="2355"/>
          <w:tab w:val="center" w:pos="4535"/>
        </w:tabs>
        <w:spacing w:after="0"/>
        <w:rPr>
          <w:rFonts w:asciiTheme="minorHAnsi" w:hAnsiTheme="minorHAnsi"/>
          <w:b/>
          <w:sz w:val="28"/>
        </w:rPr>
      </w:pPr>
      <w:r w:rsidRPr="00FE3B68">
        <w:rPr>
          <w:rFonts w:asciiTheme="minorHAnsi" w:hAnsiTheme="minorHAnsi"/>
          <w:b/>
        </w:rPr>
        <w:tab/>
      </w:r>
      <w:r w:rsidRPr="00FE3B68">
        <w:rPr>
          <w:rFonts w:asciiTheme="minorHAnsi" w:hAnsiTheme="minorHAnsi"/>
          <w:b/>
        </w:rPr>
        <w:tab/>
      </w:r>
      <w:r w:rsidR="000C5D72" w:rsidRPr="00FE3B68">
        <w:rPr>
          <w:rFonts w:asciiTheme="minorHAnsi" w:hAnsiTheme="minorHAnsi"/>
          <w:b/>
          <w:sz w:val="28"/>
        </w:rPr>
        <w:t>ZAPYTANIE OFERTOWE</w:t>
      </w:r>
    </w:p>
    <w:p w14:paraId="3B25EA31" w14:textId="77777777" w:rsidR="001C0035" w:rsidRDefault="00987149" w:rsidP="001C0035">
      <w:pPr>
        <w:spacing w:after="0"/>
        <w:jc w:val="center"/>
        <w:rPr>
          <w:rFonts w:asciiTheme="minorHAnsi" w:hAnsiTheme="minorHAnsi"/>
          <w:b/>
          <w:lang w:bidi="pl-PL"/>
        </w:rPr>
      </w:pPr>
      <w:bookmarkStart w:id="3" w:name="bookmark1"/>
      <w:r w:rsidRPr="00FE3B68">
        <w:rPr>
          <w:rFonts w:asciiTheme="minorHAnsi" w:hAnsiTheme="minorHAnsi"/>
          <w:b/>
          <w:lang w:bidi="pl-PL"/>
        </w:rPr>
        <w:t xml:space="preserve">Zapraszamy do składania ofert w postępowaniu o udzieleniu zamówienia </w:t>
      </w:r>
    </w:p>
    <w:p w14:paraId="4E3927EF" w14:textId="306A8910" w:rsidR="00645AC3" w:rsidRDefault="00987149" w:rsidP="00645AC3">
      <w:pPr>
        <w:spacing w:after="0"/>
        <w:jc w:val="center"/>
        <w:rPr>
          <w:rFonts w:asciiTheme="minorHAnsi" w:hAnsiTheme="minorHAnsi"/>
          <w:b/>
          <w:lang w:bidi="pl-PL"/>
        </w:rPr>
      </w:pPr>
      <w:r w:rsidRPr="00FE3B68">
        <w:rPr>
          <w:rFonts w:asciiTheme="minorHAnsi" w:hAnsiTheme="minorHAnsi"/>
          <w:b/>
          <w:lang w:bidi="pl-PL"/>
        </w:rPr>
        <w:t>pn.</w:t>
      </w:r>
      <w:r w:rsidR="0092014C">
        <w:rPr>
          <w:rFonts w:asciiTheme="minorHAnsi" w:hAnsiTheme="minorHAnsi"/>
          <w:b/>
          <w:lang w:bidi="pl-PL"/>
        </w:rPr>
        <w:t xml:space="preserve"> </w:t>
      </w:r>
      <w:r w:rsidR="00560E8F" w:rsidRPr="00FE3B68">
        <w:rPr>
          <w:rFonts w:asciiTheme="minorHAnsi" w:hAnsiTheme="minorHAnsi"/>
          <w:b/>
          <w:lang w:bidi="pl-PL"/>
        </w:rPr>
        <w:t>„</w:t>
      </w:r>
      <w:bookmarkStart w:id="4" w:name="_Hlk73984112"/>
      <w:r w:rsidR="00306848">
        <w:rPr>
          <w:rFonts w:asciiTheme="minorHAnsi" w:hAnsiTheme="minorHAnsi"/>
          <w:b/>
          <w:lang w:bidi="pl-PL"/>
        </w:rPr>
        <w:t>Zakup sprzętu medycznego</w:t>
      </w:r>
      <w:r w:rsidR="00AE3F40" w:rsidRPr="00FE3B68">
        <w:rPr>
          <w:rFonts w:asciiTheme="minorHAnsi" w:hAnsiTheme="minorHAnsi"/>
          <w:b/>
          <w:lang w:bidi="pl-PL"/>
        </w:rPr>
        <w:t>”</w:t>
      </w:r>
      <w:bookmarkEnd w:id="4"/>
      <w:r w:rsidR="00645AC3">
        <w:rPr>
          <w:rFonts w:asciiTheme="minorHAnsi" w:hAnsiTheme="minorHAnsi"/>
          <w:b/>
          <w:lang w:bidi="pl-PL"/>
        </w:rPr>
        <w:t xml:space="preserve"> </w:t>
      </w:r>
      <w:bookmarkStart w:id="5" w:name="_Hlk73983513"/>
      <w:r w:rsidRPr="00FE3B68">
        <w:rPr>
          <w:rFonts w:asciiTheme="minorHAnsi" w:hAnsiTheme="minorHAnsi"/>
          <w:b/>
          <w:lang w:bidi="pl-PL"/>
        </w:rPr>
        <w:t xml:space="preserve">w ramach </w:t>
      </w:r>
      <w:r w:rsidR="00661AEB" w:rsidRPr="00FE3B68">
        <w:rPr>
          <w:rFonts w:asciiTheme="minorHAnsi" w:hAnsiTheme="minorHAnsi"/>
          <w:b/>
          <w:lang w:bidi="pl-PL"/>
        </w:rPr>
        <w:t>projektu p.n.: „</w:t>
      </w:r>
      <w:r w:rsidR="00645AC3" w:rsidRPr="00645AC3">
        <w:rPr>
          <w:rFonts w:asciiTheme="minorHAnsi" w:hAnsiTheme="minorHAnsi"/>
          <w:b/>
          <w:lang w:bidi="pl-PL"/>
        </w:rPr>
        <w:t>DOSTĘPNOŚĆ DLA PACJENTÓW Z NIEPEŁNOSPRAWNOŚCIAMI W MIEJSKIM OŚRODKU ZDROWIA W ZIELONCE</w:t>
      </w:r>
      <w:r w:rsidR="00661AEB" w:rsidRPr="00FE3B68">
        <w:rPr>
          <w:rFonts w:asciiTheme="minorHAnsi" w:hAnsiTheme="minorHAnsi"/>
          <w:b/>
          <w:lang w:bidi="pl-PL"/>
        </w:rPr>
        <w:t>”</w:t>
      </w:r>
      <w:bookmarkEnd w:id="3"/>
      <w:r w:rsidR="00571131">
        <w:rPr>
          <w:rFonts w:asciiTheme="minorHAnsi" w:hAnsiTheme="minorHAnsi"/>
          <w:b/>
          <w:lang w:bidi="pl-PL"/>
        </w:rPr>
        <w:t xml:space="preserve"> </w:t>
      </w:r>
      <w:r w:rsidR="00AA0DC1" w:rsidRPr="00FE3B68">
        <w:rPr>
          <w:rFonts w:asciiTheme="minorHAnsi" w:hAnsiTheme="minorHAnsi"/>
          <w:b/>
          <w:lang w:bidi="pl-PL"/>
        </w:rPr>
        <w:t xml:space="preserve">realizowanego w ramach </w:t>
      </w:r>
      <w:r w:rsidR="00645AC3" w:rsidRPr="00645AC3">
        <w:rPr>
          <w:rFonts w:asciiTheme="minorHAnsi" w:hAnsiTheme="minorHAnsi"/>
          <w:b/>
          <w:lang w:bidi="pl-PL"/>
        </w:rPr>
        <w:t>Dostępność Plus dla zdrowia (POWR.05.02.00-00-0044/18), Działanie 5.2 Programu Operacyjnego Wiedza Edukacja Rozwój 2014-2020</w:t>
      </w:r>
    </w:p>
    <w:bookmarkEnd w:id="5"/>
    <w:p w14:paraId="6CD4343E" w14:textId="77777777" w:rsidR="00645AC3" w:rsidRDefault="00645AC3" w:rsidP="00645AC3">
      <w:pPr>
        <w:spacing w:after="0"/>
        <w:jc w:val="center"/>
        <w:rPr>
          <w:rFonts w:asciiTheme="minorHAnsi" w:hAnsiTheme="minorHAnsi"/>
          <w:b/>
          <w:lang w:bidi="pl-PL"/>
        </w:rPr>
      </w:pPr>
    </w:p>
    <w:p w14:paraId="6BF18BFA" w14:textId="01BDE3AE" w:rsidR="00860E57" w:rsidRPr="00FE3B68" w:rsidRDefault="00D70ED3" w:rsidP="00562DCE">
      <w:pPr>
        <w:spacing w:after="120"/>
        <w:jc w:val="center"/>
        <w:rPr>
          <w:rFonts w:asciiTheme="minorHAnsi" w:hAnsiTheme="minorHAnsi"/>
          <w:b/>
        </w:rPr>
      </w:pPr>
      <w:r w:rsidRPr="00FE3B68">
        <w:rPr>
          <w:rFonts w:asciiTheme="minorHAnsi" w:hAnsiTheme="minorHAnsi"/>
          <w:b/>
        </w:rPr>
        <w:t xml:space="preserve">Opis przedmiotu zamówienia </w:t>
      </w:r>
    </w:p>
    <w:p w14:paraId="7D1D0B7D" w14:textId="42683376" w:rsidR="00645AC3" w:rsidRDefault="00D70ED3" w:rsidP="00562DCE">
      <w:pPr>
        <w:spacing w:after="120"/>
        <w:rPr>
          <w:rFonts w:asciiTheme="minorHAnsi" w:hAnsiTheme="minorHAnsi"/>
        </w:rPr>
      </w:pPr>
      <w:r w:rsidRPr="00FE3B68">
        <w:rPr>
          <w:rFonts w:asciiTheme="minorHAnsi" w:hAnsiTheme="minorHAnsi"/>
        </w:rPr>
        <w:t xml:space="preserve">Przedmiotem zamówienia jest: </w:t>
      </w:r>
      <w:bookmarkStart w:id="6" w:name="_Hlk73983613"/>
      <w:r w:rsidR="00306848">
        <w:rPr>
          <w:rFonts w:asciiTheme="minorHAnsi" w:hAnsiTheme="minorHAnsi"/>
        </w:rPr>
        <w:t xml:space="preserve">Zakup sprzętu medycznego. </w:t>
      </w:r>
    </w:p>
    <w:p w14:paraId="5B1ADA8A" w14:textId="1D05E9A2" w:rsidR="003B5315" w:rsidRDefault="003B5315" w:rsidP="00562DCE">
      <w:pPr>
        <w:spacing w:after="120"/>
        <w:rPr>
          <w:rFonts w:asciiTheme="minorHAnsi" w:hAnsiTheme="minorHAnsi"/>
        </w:rPr>
      </w:pPr>
      <w:r w:rsidRPr="003B5315">
        <w:rPr>
          <w:rFonts w:asciiTheme="minorHAnsi" w:hAnsiTheme="minorHAnsi"/>
        </w:rPr>
        <w:t xml:space="preserve">W ramach zadania zostanie </w:t>
      </w:r>
      <w:r w:rsidR="00306848">
        <w:rPr>
          <w:rFonts w:asciiTheme="minorHAnsi" w:hAnsiTheme="minorHAnsi"/>
        </w:rPr>
        <w:t xml:space="preserve">zakupiony sprzęt medyczny, który wyposaży gabinety placówki POZ </w:t>
      </w:r>
      <w:r w:rsidRPr="003B5315">
        <w:rPr>
          <w:rFonts w:asciiTheme="minorHAnsi" w:hAnsiTheme="minorHAnsi"/>
        </w:rPr>
        <w:t xml:space="preserve">w celu </w:t>
      </w:r>
      <w:r w:rsidR="00306848" w:rsidRPr="00306848">
        <w:rPr>
          <w:rFonts w:asciiTheme="minorHAnsi" w:hAnsiTheme="minorHAnsi"/>
        </w:rPr>
        <w:t>dostosowan</w:t>
      </w:r>
      <w:r w:rsidR="00306848">
        <w:rPr>
          <w:rFonts w:asciiTheme="minorHAnsi" w:hAnsiTheme="minorHAnsi"/>
        </w:rPr>
        <w:t>ia ich</w:t>
      </w:r>
      <w:r w:rsidR="00306848" w:rsidRPr="00306848">
        <w:rPr>
          <w:rFonts w:asciiTheme="minorHAnsi" w:hAnsiTheme="minorHAnsi"/>
        </w:rPr>
        <w:t xml:space="preserve"> do potrzeb pacjentów o ograniczonej sprawności </w:t>
      </w:r>
      <w:r w:rsidR="00306848">
        <w:rPr>
          <w:rFonts w:asciiTheme="minorHAnsi" w:hAnsiTheme="minorHAnsi"/>
        </w:rPr>
        <w:t xml:space="preserve">(spełnienie wymagań Standardów Dostępności Plus). </w:t>
      </w:r>
    </w:p>
    <w:bookmarkEnd w:id="6"/>
    <w:p w14:paraId="71C8E63E" w14:textId="5C9DB841" w:rsidR="00486060" w:rsidRDefault="008B798D" w:rsidP="00562DCE">
      <w:pPr>
        <w:spacing w:after="120"/>
        <w:rPr>
          <w:rFonts w:asciiTheme="minorHAnsi" w:hAnsiTheme="minorHAnsi"/>
        </w:rPr>
      </w:pPr>
      <w:r w:rsidRPr="00AC181A">
        <w:rPr>
          <w:rFonts w:asciiTheme="minorHAnsi" w:hAnsiTheme="minorHAnsi"/>
        </w:rPr>
        <w:t>Kod CPV:</w:t>
      </w:r>
      <w:r w:rsidR="00D53513">
        <w:rPr>
          <w:rFonts w:asciiTheme="minorHAnsi" w:hAnsiTheme="minorHAnsi"/>
        </w:rPr>
        <w:t xml:space="preserve"> </w:t>
      </w:r>
      <w:r w:rsidR="00AC181A">
        <w:rPr>
          <w:rFonts w:asciiTheme="minorHAnsi" w:hAnsiTheme="minorHAnsi"/>
        </w:rPr>
        <w:t xml:space="preserve">33100000-1 – Urządzenia medyczne </w:t>
      </w:r>
    </w:p>
    <w:p w14:paraId="2CA408EA" w14:textId="000CE617" w:rsidR="00877F2F" w:rsidRDefault="00877F2F" w:rsidP="00562DCE">
      <w:pPr>
        <w:pStyle w:val="Akapitzlist"/>
        <w:numPr>
          <w:ilvl w:val="1"/>
          <w:numId w:val="1"/>
        </w:numPr>
        <w:spacing w:after="120"/>
        <w:ind w:left="425" w:hanging="431"/>
        <w:contextualSpacing w:val="0"/>
        <w:rPr>
          <w:rFonts w:asciiTheme="minorHAnsi" w:hAnsiTheme="minorHAnsi"/>
          <w:b/>
        </w:rPr>
      </w:pPr>
      <w:r w:rsidRPr="00296E8F">
        <w:rPr>
          <w:rFonts w:asciiTheme="minorHAnsi" w:hAnsiTheme="minorHAnsi"/>
          <w:b/>
        </w:rPr>
        <w:t>Wymagania minimalne</w:t>
      </w:r>
    </w:p>
    <w:p w14:paraId="3FDCA5B4" w14:textId="1EA4EBFD" w:rsidR="00AD60F3" w:rsidRDefault="001260FE" w:rsidP="001260FE">
      <w:pPr>
        <w:spacing w:after="120"/>
        <w:jc w:val="both"/>
        <w:rPr>
          <w:rFonts w:asciiTheme="minorHAnsi" w:hAnsiTheme="minorHAnsi"/>
          <w:bCs/>
        </w:rPr>
      </w:pPr>
      <w:r w:rsidRPr="001260FE">
        <w:rPr>
          <w:rFonts w:asciiTheme="minorHAnsi" w:hAnsiTheme="minorHAnsi"/>
          <w:bCs/>
        </w:rPr>
        <w:t xml:space="preserve">W ramach </w:t>
      </w:r>
      <w:r>
        <w:rPr>
          <w:rFonts w:asciiTheme="minorHAnsi" w:hAnsiTheme="minorHAnsi"/>
          <w:bCs/>
        </w:rPr>
        <w:t>zamówienia zostanie</w:t>
      </w:r>
      <w:r w:rsidRPr="001260FE">
        <w:rPr>
          <w:rFonts w:asciiTheme="minorHAnsi" w:hAnsiTheme="minorHAnsi"/>
          <w:bCs/>
        </w:rPr>
        <w:t xml:space="preserve"> </w:t>
      </w:r>
      <w:r w:rsidR="00AD60F3" w:rsidRPr="00AD60F3">
        <w:rPr>
          <w:rFonts w:asciiTheme="minorHAnsi" w:hAnsiTheme="minorHAnsi"/>
          <w:bCs/>
        </w:rPr>
        <w:t>zakupiony sprzęt medyczny, który wyposaży gabinety placówki POZ w celu dostosowania ich do potrzeb pacjentów o ograniczonej sprawności (spełnienie wymagań Standardów Dostępności Plus)</w:t>
      </w:r>
      <w:r w:rsidR="00AD60F3">
        <w:rPr>
          <w:rFonts w:asciiTheme="minorHAnsi" w:hAnsiTheme="minorHAnsi"/>
          <w:bCs/>
        </w:rPr>
        <w:t xml:space="preserve">, </w:t>
      </w:r>
      <w:r w:rsidR="00912902" w:rsidRPr="00912902">
        <w:rPr>
          <w:rFonts w:asciiTheme="minorHAnsi" w:hAnsiTheme="minorHAnsi"/>
          <w:bCs/>
        </w:rPr>
        <w:t>w tym:</w:t>
      </w:r>
    </w:p>
    <w:p w14:paraId="5F2871A1" w14:textId="77777777" w:rsidR="00D45472" w:rsidRPr="0068649F" w:rsidRDefault="00D45472" w:rsidP="00D45472">
      <w:pPr>
        <w:rPr>
          <w:rFonts w:asciiTheme="minorHAnsi" w:hAnsiTheme="minorHAnsi" w:cstheme="minorHAnsi"/>
        </w:rPr>
      </w:pPr>
      <w:r w:rsidRPr="0068649F">
        <w:rPr>
          <w:rFonts w:asciiTheme="minorHAnsi" w:hAnsiTheme="minorHAnsi" w:cstheme="minorHAnsi"/>
        </w:rPr>
        <w:t>Parametry techniczne do sprzętów kupowanych w ramach programu „Dostępność Plus”.</w:t>
      </w:r>
    </w:p>
    <w:p w14:paraId="2D9C1378" w14:textId="35499D06" w:rsidR="00D45472" w:rsidRPr="0068649F" w:rsidRDefault="00D45472" w:rsidP="00D45472">
      <w:pPr>
        <w:pStyle w:val="Akapitzlist"/>
        <w:numPr>
          <w:ilvl w:val="0"/>
          <w:numId w:val="33"/>
        </w:numPr>
        <w:spacing w:after="160" w:line="259" w:lineRule="auto"/>
        <w:rPr>
          <w:rFonts w:asciiTheme="minorHAnsi" w:hAnsiTheme="minorHAnsi" w:cstheme="minorHAnsi"/>
        </w:rPr>
      </w:pPr>
      <w:r w:rsidRPr="0068649F">
        <w:rPr>
          <w:rFonts w:asciiTheme="minorHAnsi" w:hAnsiTheme="minorHAnsi" w:cstheme="minorHAnsi"/>
          <w:b/>
          <w:bCs/>
        </w:rPr>
        <w:t>Podnośnik podłogowy elektryczny</w:t>
      </w:r>
      <w:r w:rsidR="00BB15DC">
        <w:rPr>
          <w:rFonts w:asciiTheme="minorHAnsi" w:hAnsiTheme="minorHAnsi" w:cstheme="minorHAnsi"/>
        </w:rPr>
        <w:t xml:space="preserve"> </w:t>
      </w:r>
      <w:r w:rsidR="00BB15DC" w:rsidRPr="00BB15DC">
        <w:rPr>
          <w:rFonts w:asciiTheme="minorHAnsi" w:hAnsiTheme="minorHAnsi" w:cstheme="minorHAnsi"/>
          <w:b/>
          <w:bCs/>
        </w:rPr>
        <w:t>– 2 szt.</w:t>
      </w:r>
    </w:p>
    <w:p w14:paraId="57A39E3C" w14:textId="77777777" w:rsidR="00D45472" w:rsidRPr="0068649F" w:rsidRDefault="00D45472" w:rsidP="00D45472">
      <w:pPr>
        <w:pStyle w:val="Akapitzlist"/>
        <w:rPr>
          <w:rFonts w:asciiTheme="minorHAnsi" w:hAnsiTheme="minorHAnsi" w:cstheme="minorHAnsi"/>
        </w:rPr>
      </w:pPr>
      <w:r w:rsidRPr="0068649F">
        <w:rPr>
          <w:rFonts w:asciiTheme="minorHAnsi" w:hAnsiTheme="minorHAnsi" w:cstheme="minorHAnsi"/>
        </w:rPr>
        <w:t>Urządzenie techniczne służące do podnoszenia pacjenta z pozycji siedzącej – z wózka inwalidzkiego, krzesła – jak również z pozycji leżącej – z leżanki, czy z podłogi). Dane techniczne:</w:t>
      </w:r>
    </w:p>
    <w:p w14:paraId="3AFA541D" w14:textId="4FDBBC81" w:rsidR="00D45472" w:rsidRPr="0068649F" w:rsidRDefault="007A5AA3" w:rsidP="00D05E81">
      <w:pPr>
        <w:pStyle w:val="Akapitzlist"/>
        <w:numPr>
          <w:ilvl w:val="0"/>
          <w:numId w:val="35"/>
        </w:numPr>
        <w:rPr>
          <w:rFonts w:asciiTheme="minorHAnsi" w:hAnsiTheme="minorHAnsi" w:cstheme="minorHAnsi"/>
        </w:rPr>
      </w:pPr>
      <w:r>
        <w:rPr>
          <w:rFonts w:asciiTheme="minorHAnsi" w:hAnsiTheme="minorHAnsi" w:cstheme="minorHAnsi"/>
        </w:rPr>
        <w:t>o</w:t>
      </w:r>
      <w:r w:rsidR="00D45472" w:rsidRPr="0068649F">
        <w:rPr>
          <w:rFonts w:asciiTheme="minorHAnsi" w:hAnsiTheme="minorHAnsi" w:cstheme="minorHAnsi"/>
        </w:rPr>
        <w:t>bciążenie</w:t>
      </w:r>
      <w:r w:rsidR="00561730">
        <w:rPr>
          <w:rFonts w:asciiTheme="minorHAnsi" w:hAnsiTheme="minorHAnsi" w:cstheme="minorHAnsi"/>
        </w:rPr>
        <w:t xml:space="preserve"> (pacjent o wadze)</w:t>
      </w:r>
      <w:r w:rsidR="00D45472" w:rsidRPr="0068649F">
        <w:rPr>
          <w:rFonts w:asciiTheme="minorHAnsi" w:hAnsiTheme="minorHAnsi" w:cstheme="minorHAnsi"/>
        </w:rPr>
        <w:t xml:space="preserve"> </w:t>
      </w:r>
      <w:r w:rsidR="00712A4E">
        <w:rPr>
          <w:rFonts w:asciiTheme="minorHAnsi" w:hAnsiTheme="minorHAnsi" w:cstheme="minorHAnsi"/>
        </w:rPr>
        <w:t xml:space="preserve">do </w:t>
      </w:r>
      <w:r w:rsidR="00D45472" w:rsidRPr="0068649F">
        <w:rPr>
          <w:rFonts w:asciiTheme="minorHAnsi" w:hAnsiTheme="minorHAnsi" w:cstheme="minorHAnsi"/>
        </w:rPr>
        <w:t>1</w:t>
      </w:r>
      <w:r w:rsidR="00561730">
        <w:rPr>
          <w:rFonts w:asciiTheme="minorHAnsi" w:hAnsiTheme="minorHAnsi" w:cstheme="minorHAnsi"/>
        </w:rPr>
        <w:t>6</w:t>
      </w:r>
      <w:r w:rsidR="00D45472" w:rsidRPr="0068649F">
        <w:rPr>
          <w:rFonts w:asciiTheme="minorHAnsi" w:hAnsiTheme="minorHAnsi" w:cstheme="minorHAnsi"/>
        </w:rPr>
        <w:t>0 kg;</w:t>
      </w:r>
    </w:p>
    <w:p w14:paraId="0DAA9FE3" w14:textId="71017A67" w:rsidR="00561730" w:rsidRPr="00561730" w:rsidRDefault="007A5AA3" w:rsidP="00561730">
      <w:pPr>
        <w:pStyle w:val="Akapitzlist"/>
        <w:numPr>
          <w:ilvl w:val="0"/>
          <w:numId w:val="35"/>
        </w:numPr>
        <w:ind w:right="-138"/>
        <w:rPr>
          <w:sz w:val="20"/>
          <w:szCs w:val="23"/>
        </w:rPr>
      </w:pPr>
      <w:r>
        <w:rPr>
          <w:rFonts w:asciiTheme="minorHAnsi" w:hAnsiTheme="minorHAnsi" w:cstheme="minorHAnsi"/>
        </w:rPr>
        <w:t>z</w:t>
      </w:r>
      <w:r w:rsidR="00561730">
        <w:rPr>
          <w:rFonts w:asciiTheme="minorHAnsi" w:hAnsiTheme="minorHAnsi" w:cstheme="minorHAnsi"/>
        </w:rPr>
        <w:t xml:space="preserve">akres regulacji wysokości ramienia: </w:t>
      </w:r>
      <w:r w:rsidR="00561730" w:rsidRPr="00561730">
        <w:rPr>
          <w:sz w:val="20"/>
          <w:szCs w:val="23"/>
        </w:rPr>
        <w:t>od 76,6 do 184 cm (</w:t>
      </w:r>
      <w:r w:rsidR="00561730">
        <w:rPr>
          <w:sz w:val="20"/>
          <w:szCs w:val="23"/>
        </w:rPr>
        <w:t xml:space="preserve">z możliwością </w:t>
      </w:r>
      <w:r w:rsidR="00561730" w:rsidRPr="00561730">
        <w:rPr>
          <w:sz w:val="20"/>
          <w:szCs w:val="23"/>
        </w:rPr>
        <w:t>podnoszeni</w:t>
      </w:r>
      <w:r w:rsidR="00561730">
        <w:rPr>
          <w:sz w:val="20"/>
          <w:szCs w:val="23"/>
        </w:rPr>
        <w:t>a pacjenta</w:t>
      </w:r>
      <w:r w:rsidR="00561730" w:rsidRPr="00561730">
        <w:rPr>
          <w:sz w:val="20"/>
          <w:szCs w:val="23"/>
        </w:rPr>
        <w:t xml:space="preserve"> również z podłogi)</w:t>
      </w:r>
      <w:r w:rsidR="00561730">
        <w:rPr>
          <w:sz w:val="20"/>
          <w:szCs w:val="23"/>
        </w:rPr>
        <w:t>;</w:t>
      </w:r>
    </w:p>
    <w:p w14:paraId="61A854EA" w14:textId="7F933787" w:rsidR="004A1E40" w:rsidRDefault="007A5AA3" w:rsidP="00D05E81">
      <w:pPr>
        <w:pStyle w:val="Akapitzlist"/>
        <w:numPr>
          <w:ilvl w:val="0"/>
          <w:numId w:val="35"/>
        </w:numPr>
        <w:rPr>
          <w:rFonts w:asciiTheme="minorHAnsi" w:hAnsiTheme="minorHAnsi" w:cstheme="minorHAnsi"/>
        </w:rPr>
      </w:pPr>
      <w:r>
        <w:rPr>
          <w:rFonts w:asciiTheme="minorHAnsi" w:hAnsiTheme="minorHAnsi" w:cstheme="minorHAnsi"/>
        </w:rPr>
        <w:t>d</w:t>
      </w:r>
      <w:r w:rsidR="004A1E40">
        <w:rPr>
          <w:rFonts w:asciiTheme="minorHAnsi" w:hAnsiTheme="minorHAnsi" w:cstheme="minorHAnsi"/>
        </w:rPr>
        <w:t xml:space="preserve">ługość podstawy </w:t>
      </w:r>
      <w:r w:rsidR="005D134A">
        <w:rPr>
          <w:rFonts w:asciiTheme="minorHAnsi" w:hAnsiTheme="minorHAnsi" w:cstheme="minorHAnsi"/>
        </w:rPr>
        <w:t xml:space="preserve">do </w:t>
      </w:r>
      <w:r w:rsidR="004A1E40">
        <w:rPr>
          <w:rFonts w:asciiTheme="minorHAnsi" w:hAnsiTheme="minorHAnsi" w:cstheme="minorHAnsi"/>
        </w:rPr>
        <w:t>129 cm;</w:t>
      </w:r>
    </w:p>
    <w:p w14:paraId="19EFB12A" w14:textId="49553276" w:rsidR="004A1E40" w:rsidRDefault="007A5AA3" w:rsidP="00D05E81">
      <w:pPr>
        <w:pStyle w:val="Akapitzlist"/>
        <w:numPr>
          <w:ilvl w:val="0"/>
          <w:numId w:val="35"/>
        </w:numPr>
        <w:rPr>
          <w:rFonts w:asciiTheme="minorHAnsi" w:hAnsiTheme="minorHAnsi" w:cstheme="minorHAnsi"/>
        </w:rPr>
      </w:pPr>
      <w:r>
        <w:rPr>
          <w:rFonts w:asciiTheme="minorHAnsi" w:hAnsiTheme="minorHAnsi" w:cstheme="minorHAnsi"/>
        </w:rPr>
        <w:t>d</w:t>
      </w:r>
      <w:r w:rsidR="004A1E40">
        <w:rPr>
          <w:rFonts w:asciiTheme="minorHAnsi" w:hAnsiTheme="minorHAnsi" w:cstheme="minorHAnsi"/>
        </w:rPr>
        <w:t>ystans pomiędzy nogami podstawy od 68 cm do 122,5 cm;</w:t>
      </w:r>
    </w:p>
    <w:p w14:paraId="49F1600E" w14:textId="46D8A8EF" w:rsidR="00D45472" w:rsidRPr="004A1E40" w:rsidRDefault="007A5AA3" w:rsidP="0092264D">
      <w:pPr>
        <w:pStyle w:val="Akapitzlist"/>
        <w:numPr>
          <w:ilvl w:val="0"/>
          <w:numId w:val="35"/>
        </w:numPr>
        <w:rPr>
          <w:rFonts w:asciiTheme="minorHAnsi" w:hAnsiTheme="minorHAnsi" w:cstheme="minorHAnsi"/>
        </w:rPr>
      </w:pPr>
      <w:r>
        <w:rPr>
          <w:rFonts w:asciiTheme="minorHAnsi" w:hAnsiTheme="minorHAnsi" w:cstheme="minorHAnsi"/>
        </w:rPr>
        <w:t>r</w:t>
      </w:r>
      <w:r w:rsidR="00D45472" w:rsidRPr="004A1E40">
        <w:rPr>
          <w:rFonts w:asciiTheme="minorHAnsi" w:hAnsiTheme="minorHAnsi" w:cstheme="minorHAnsi"/>
        </w:rPr>
        <w:t>uchoma rama jezdna z możliwością płynnej regulacji rozstawu;</w:t>
      </w:r>
    </w:p>
    <w:p w14:paraId="4BFEC49D" w14:textId="1F0EEE22" w:rsidR="00D45472" w:rsidRPr="0068649F" w:rsidRDefault="007A5AA3" w:rsidP="00D05E81">
      <w:pPr>
        <w:pStyle w:val="Akapitzlist"/>
        <w:numPr>
          <w:ilvl w:val="0"/>
          <w:numId w:val="35"/>
        </w:numPr>
        <w:rPr>
          <w:rFonts w:asciiTheme="minorHAnsi" w:hAnsiTheme="minorHAnsi" w:cstheme="minorHAnsi"/>
        </w:rPr>
      </w:pPr>
      <w:r>
        <w:rPr>
          <w:rFonts w:asciiTheme="minorHAnsi" w:hAnsiTheme="minorHAnsi" w:cstheme="minorHAnsi"/>
        </w:rPr>
        <w:t>w</w:t>
      </w:r>
      <w:r w:rsidR="00D45472" w:rsidRPr="0068649F">
        <w:rPr>
          <w:rFonts w:asciiTheme="minorHAnsi" w:hAnsiTheme="minorHAnsi" w:cstheme="minorHAnsi"/>
        </w:rPr>
        <w:t>yposaż</w:t>
      </w:r>
      <w:r w:rsidR="00730164">
        <w:rPr>
          <w:rFonts w:asciiTheme="minorHAnsi" w:hAnsiTheme="minorHAnsi" w:cstheme="minorHAnsi"/>
        </w:rPr>
        <w:t>o</w:t>
      </w:r>
      <w:r w:rsidR="00D45472" w:rsidRPr="0068649F">
        <w:rPr>
          <w:rFonts w:asciiTheme="minorHAnsi" w:hAnsiTheme="minorHAnsi" w:cstheme="minorHAnsi"/>
        </w:rPr>
        <w:t>n</w:t>
      </w:r>
      <w:r w:rsidR="00730164">
        <w:rPr>
          <w:rFonts w:asciiTheme="minorHAnsi" w:hAnsiTheme="minorHAnsi" w:cstheme="minorHAnsi"/>
        </w:rPr>
        <w:t>y</w:t>
      </w:r>
      <w:r w:rsidR="00D45472" w:rsidRPr="0068649F">
        <w:rPr>
          <w:rFonts w:asciiTheme="minorHAnsi" w:hAnsiTheme="minorHAnsi" w:cstheme="minorHAnsi"/>
        </w:rPr>
        <w:t xml:space="preserve"> w k</w:t>
      </w:r>
      <w:r w:rsidR="00730164">
        <w:rPr>
          <w:rFonts w:asciiTheme="minorHAnsi" w:hAnsiTheme="minorHAnsi" w:cstheme="minorHAnsi"/>
        </w:rPr>
        <w:t>o</w:t>
      </w:r>
      <w:r w:rsidR="00D45472" w:rsidRPr="0068649F">
        <w:rPr>
          <w:rFonts w:asciiTheme="minorHAnsi" w:hAnsiTheme="minorHAnsi" w:cstheme="minorHAnsi"/>
        </w:rPr>
        <w:t>ła z blokadą;</w:t>
      </w:r>
    </w:p>
    <w:p w14:paraId="07C99879" w14:textId="121CBDB2" w:rsidR="00D45472" w:rsidRPr="0068649F" w:rsidRDefault="007A5AA3" w:rsidP="00D05E81">
      <w:pPr>
        <w:pStyle w:val="Akapitzlist"/>
        <w:numPr>
          <w:ilvl w:val="0"/>
          <w:numId w:val="35"/>
        </w:numPr>
        <w:rPr>
          <w:rFonts w:asciiTheme="minorHAnsi" w:hAnsiTheme="minorHAnsi" w:cstheme="minorHAnsi"/>
        </w:rPr>
      </w:pPr>
      <w:r>
        <w:rPr>
          <w:rFonts w:asciiTheme="minorHAnsi" w:hAnsiTheme="minorHAnsi" w:cstheme="minorHAnsi"/>
        </w:rPr>
        <w:t>m</w:t>
      </w:r>
      <w:r w:rsidR="00D45472" w:rsidRPr="0068649F">
        <w:rPr>
          <w:rFonts w:asciiTheme="minorHAnsi" w:hAnsiTheme="minorHAnsi" w:cstheme="minorHAnsi"/>
        </w:rPr>
        <w:t>ożliwość zmiany rozstawienia ramion jezdnych;</w:t>
      </w:r>
    </w:p>
    <w:p w14:paraId="5BEB20D6" w14:textId="5C815630" w:rsidR="00D45472" w:rsidRPr="0068649F" w:rsidRDefault="00D45472" w:rsidP="00D05E81">
      <w:pPr>
        <w:pStyle w:val="Akapitzlist"/>
        <w:numPr>
          <w:ilvl w:val="0"/>
          <w:numId w:val="35"/>
        </w:numPr>
        <w:rPr>
          <w:rFonts w:asciiTheme="minorHAnsi" w:hAnsiTheme="minorHAnsi" w:cstheme="minorHAnsi"/>
        </w:rPr>
      </w:pPr>
      <w:r w:rsidRPr="0068649F">
        <w:rPr>
          <w:rFonts w:asciiTheme="minorHAnsi" w:hAnsiTheme="minorHAnsi" w:cstheme="minorHAnsi"/>
        </w:rPr>
        <w:t>podnośnik wyposażony w siłowniki i system sterujący</w:t>
      </w:r>
      <w:r w:rsidR="00730164">
        <w:rPr>
          <w:rFonts w:asciiTheme="minorHAnsi" w:hAnsiTheme="minorHAnsi" w:cstheme="minorHAnsi"/>
        </w:rPr>
        <w:t xml:space="preserve">, </w:t>
      </w:r>
      <w:r w:rsidR="00730164" w:rsidRPr="0068649F">
        <w:rPr>
          <w:rFonts w:asciiTheme="minorHAnsi" w:hAnsiTheme="minorHAnsi" w:cstheme="minorHAnsi"/>
        </w:rPr>
        <w:t>sterowane pilotem</w:t>
      </w:r>
      <w:r w:rsidRPr="0068649F">
        <w:rPr>
          <w:rFonts w:asciiTheme="minorHAnsi" w:hAnsiTheme="minorHAnsi" w:cstheme="minorHAnsi"/>
        </w:rPr>
        <w:t>;</w:t>
      </w:r>
    </w:p>
    <w:p w14:paraId="6657AB80" w14:textId="0611AA95" w:rsidR="00D45472" w:rsidRPr="0068649F" w:rsidRDefault="00D45472" w:rsidP="00D05E81">
      <w:pPr>
        <w:pStyle w:val="Akapitzlist"/>
        <w:numPr>
          <w:ilvl w:val="0"/>
          <w:numId w:val="35"/>
        </w:numPr>
        <w:rPr>
          <w:rFonts w:asciiTheme="minorHAnsi" w:hAnsiTheme="minorHAnsi" w:cstheme="minorHAnsi"/>
        </w:rPr>
      </w:pPr>
      <w:r w:rsidRPr="0068649F">
        <w:rPr>
          <w:rFonts w:asciiTheme="minorHAnsi" w:hAnsiTheme="minorHAnsi" w:cstheme="minorHAnsi"/>
        </w:rPr>
        <w:t>wyłącznik bezpieczeństwa (przycisk awaryjny);</w:t>
      </w:r>
    </w:p>
    <w:p w14:paraId="46DD6AAF" w14:textId="4E1D17F4" w:rsidR="00D05E81" w:rsidRPr="00730164" w:rsidRDefault="00373EBD" w:rsidP="00730164">
      <w:pPr>
        <w:pStyle w:val="Akapitzlist"/>
        <w:numPr>
          <w:ilvl w:val="0"/>
          <w:numId w:val="35"/>
        </w:numPr>
        <w:rPr>
          <w:rFonts w:asciiTheme="minorHAnsi" w:hAnsiTheme="minorHAnsi" w:cstheme="minorHAnsi"/>
        </w:rPr>
      </w:pPr>
      <w:r>
        <w:rPr>
          <w:rFonts w:asciiTheme="minorHAnsi" w:hAnsiTheme="minorHAnsi" w:cstheme="minorHAnsi"/>
        </w:rPr>
        <w:t>do</w:t>
      </w:r>
      <w:r w:rsidR="00BE7C2C">
        <w:rPr>
          <w:rFonts w:asciiTheme="minorHAnsi" w:hAnsiTheme="minorHAnsi" w:cstheme="minorHAnsi"/>
        </w:rPr>
        <w:t xml:space="preserve"> 40 podniesień na jedno </w:t>
      </w:r>
      <w:r w:rsidR="00D45472" w:rsidRPr="0068649F">
        <w:rPr>
          <w:rFonts w:asciiTheme="minorHAnsi" w:hAnsiTheme="minorHAnsi" w:cstheme="minorHAnsi"/>
        </w:rPr>
        <w:t>ładowani</w:t>
      </w:r>
      <w:r w:rsidR="00BE7C2C">
        <w:rPr>
          <w:rFonts w:asciiTheme="minorHAnsi" w:hAnsiTheme="minorHAnsi" w:cstheme="minorHAnsi"/>
        </w:rPr>
        <w:t>e akumulatora</w:t>
      </w:r>
      <w:r w:rsidR="00D45472" w:rsidRPr="0068649F">
        <w:rPr>
          <w:rFonts w:asciiTheme="minorHAnsi" w:hAnsiTheme="minorHAnsi" w:cstheme="minorHAnsi"/>
        </w:rPr>
        <w:t>;</w:t>
      </w:r>
    </w:p>
    <w:p w14:paraId="60F55B48" w14:textId="685E7734" w:rsidR="00D45472" w:rsidRPr="0068649F" w:rsidRDefault="00D05E81" w:rsidP="00D05E81">
      <w:pPr>
        <w:pStyle w:val="Akapitzlist"/>
        <w:numPr>
          <w:ilvl w:val="0"/>
          <w:numId w:val="35"/>
        </w:numPr>
        <w:rPr>
          <w:rFonts w:asciiTheme="minorHAnsi" w:hAnsiTheme="minorHAnsi" w:cstheme="minorHAnsi"/>
        </w:rPr>
      </w:pPr>
      <w:r w:rsidRPr="0068649F">
        <w:rPr>
          <w:rFonts w:asciiTheme="minorHAnsi" w:hAnsiTheme="minorHAnsi" w:cstheme="minorHAnsi"/>
        </w:rPr>
        <w:t>ł</w:t>
      </w:r>
      <w:r w:rsidR="00D45472" w:rsidRPr="0068649F">
        <w:rPr>
          <w:rFonts w:asciiTheme="minorHAnsi" w:hAnsiTheme="minorHAnsi" w:cstheme="minorHAnsi"/>
        </w:rPr>
        <w:t>atwe i szybkie składanie urządzenia</w:t>
      </w:r>
      <w:r w:rsidR="004A1E40">
        <w:rPr>
          <w:rFonts w:asciiTheme="minorHAnsi" w:hAnsiTheme="minorHAnsi" w:cstheme="minorHAnsi"/>
        </w:rPr>
        <w:t>, bez potrzeby używania narzędzi</w:t>
      </w:r>
      <w:r w:rsidR="00D45472" w:rsidRPr="0068649F">
        <w:rPr>
          <w:rFonts w:asciiTheme="minorHAnsi" w:hAnsiTheme="minorHAnsi" w:cstheme="minorHAnsi"/>
        </w:rPr>
        <w:t>;</w:t>
      </w:r>
    </w:p>
    <w:p w14:paraId="3FBBD3E4" w14:textId="52ABA34F" w:rsidR="00D45472" w:rsidRPr="0068649F" w:rsidRDefault="00D45472" w:rsidP="00D05E81">
      <w:pPr>
        <w:pStyle w:val="Akapitzlist"/>
        <w:numPr>
          <w:ilvl w:val="0"/>
          <w:numId w:val="35"/>
        </w:numPr>
        <w:rPr>
          <w:rFonts w:asciiTheme="minorHAnsi" w:hAnsiTheme="minorHAnsi" w:cstheme="minorHAnsi"/>
        </w:rPr>
      </w:pPr>
      <w:r w:rsidRPr="0068649F">
        <w:rPr>
          <w:rFonts w:asciiTheme="minorHAnsi" w:hAnsiTheme="minorHAnsi" w:cstheme="minorHAnsi"/>
        </w:rPr>
        <w:t>trzy rodzaje nosideł pacjentów (Comfort, Regular, Hygienic);</w:t>
      </w:r>
    </w:p>
    <w:p w14:paraId="23BC9989" w14:textId="5BAC5B49" w:rsidR="00D45472" w:rsidRPr="0068649F" w:rsidRDefault="00D45472" w:rsidP="00D05E81">
      <w:pPr>
        <w:pStyle w:val="Akapitzlist"/>
        <w:numPr>
          <w:ilvl w:val="0"/>
          <w:numId w:val="35"/>
        </w:numPr>
        <w:rPr>
          <w:rFonts w:asciiTheme="minorHAnsi" w:hAnsiTheme="minorHAnsi" w:cstheme="minorHAnsi"/>
        </w:rPr>
      </w:pPr>
      <w:r w:rsidRPr="0068649F">
        <w:rPr>
          <w:rFonts w:asciiTheme="minorHAnsi" w:hAnsiTheme="minorHAnsi" w:cstheme="minorHAnsi"/>
        </w:rPr>
        <w:t>min 2 lata gwarancji;</w:t>
      </w:r>
    </w:p>
    <w:p w14:paraId="52C75CDF" w14:textId="702371DD" w:rsidR="00D45472" w:rsidRPr="0068649F" w:rsidRDefault="00D45472" w:rsidP="00257F2C">
      <w:pPr>
        <w:pStyle w:val="Akapitzlist"/>
        <w:numPr>
          <w:ilvl w:val="0"/>
          <w:numId w:val="35"/>
        </w:numPr>
        <w:rPr>
          <w:rFonts w:asciiTheme="minorHAnsi" w:hAnsiTheme="minorHAnsi" w:cstheme="minorHAnsi"/>
        </w:rPr>
      </w:pPr>
      <w:r w:rsidRPr="0068649F">
        <w:rPr>
          <w:rFonts w:asciiTheme="minorHAnsi" w:hAnsiTheme="minorHAnsi" w:cstheme="minorHAnsi"/>
        </w:rPr>
        <w:t>instrukcja w języku polskim.</w:t>
      </w:r>
    </w:p>
    <w:p w14:paraId="1AD40ECB" w14:textId="77777777" w:rsidR="00257F2C" w:rsidRPr="0068649F" w:rsidRDefault="00257F2C" w:rsidP="00257F2C">
      <w:pPr>
        <w:pStyle w:val="Akapitzlist"/>
        <w:ind w:left="1440"/>
        <w:rPr>
          <w:rFonts w:asciiTheme="minorHAnsi" w:hAnsiTheme="minorHAnsi" w:cstheme="minorHAnsi"/>
        </w:rPr>
      </w:pPr>
    </w:p>
    <w:p w14:paraId="1FB908FA" w14:textId="1B76A3CA" w:rsidR="00D05E81" w:rsidRPr="0068649F" w:rsidRDefault="00D45472" w:rsidP="00D05E81">
      <w:pPr>
        <w:pStyle w:val="Akapitzlist"/>
        <w:numPr>
          <w:ilvl w:val="0"/>
          <w:numId w:val="33"/>
        </w:numPr>
        <w:spacing w:after="160" w:line="259" w:lineRule="auto"/>
        <w:rPr>
          <w:rFonts w:asciiTheme="minorHAnsi" w:hAnsiTheme="minorHAnsi" w:cstheme="minorHAnsi"/>
          <w:b/>
          <w:bCs/>
        </w:rPr>
      </w:pPr>
      <w:r w:rsidRPr="0068649F">
        <w:rPr>
          <w:rFonts w:asciiTheme="minorHAnsi" w:hAnsiTheme="minorHAnsi" w:cstheme="minorHAnsi"/>
          <w:b/>
          <w:bCs/>
        </w:rPr>
        <w:lastRenderedPageBreak/>
        <w:t xml:space="preserve">Pionizator </w:t>
      </w:r>
      <w:r w:rsidR="00BB15DC">
        <w:rPr>
          <w:rFonts w:asciiTheme="minorHAnsi" w:hAnsiTheme="minorHAnsi" w:cstheme="minorHAnsi"/>
          <w:b/>
          <w:bCs/>
        </w:rPr>
        <w:t xml:space="preserve">– 2 szt. </w:t>
      </w:r>
    </w:p>
    <w:p w14:paraId="0EF41692" w14:textId="0D5F652C" w:rsidR="00D45472" w:rsidRPr="0068649F" w:rsidRDefault="00D45472" w:rsidP="00D05E81">
      <w:pPr>
        <w:pStyle w:val="Akapitzlist"/>
        <w:spacing w:after="160" w:line="259" w:lineRule="auto"/>
        <w:rPr>
          <w:rFonts w:asciiTheme="minorHAnsi" w:hAnsiTheme="minorHAnsi" w:cstheme="minorHAnsi"/>
        </w:rPr>
      </w:pPr>
      <w:r w:rsidRPr="0068649F">
        <w:rPr>
          <w:rFonts w:asciiTheme="minorHAnsi" w:hAnsiTheme="minorHAnsi" w:cstheme="minorHAnsi"/>
        </w:rPr>
        <w:t>Dane techniczne:</w:t>
      </w:r>
    </w:p>
    <w:p w14:paraId="4512900B" w14:textId="66E3E1A2"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 xml:space="preserve">obciążenie max </w:t>
      </w:r>
      <w:r w:rsidR="00F718E3">
        <w:rPr>
          <w:rFonts w:asciiTheme="minorHAnsi" w:hAnsiTheme="minorHAnsi" w:cstheme="minorHAnsi"/>
        </w:rPr>
        <w:t xml:space="preserve"> do </w:t>
      </w:r>
      <w:r w:rsidRPr="0068649F">
        <w:rPr>
          <w:rFonts w:asciiTheme="minorHAnsi" w:hAnsiTheme="minorHAnsi" w:cstheme="minorHAnsi"/>
        </w:rPr>
        <w:t>150 kg;</w:t>
      </w:r>
    </w:p>
    <w:p w14:paraId="742CC7E4" w14:textId="1F51B60B"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waga urządzenia do 40 kg (bez wieszaka i kamizelki);</w:t>
      </w:r>
    </w:p>
    <w:p w14:paraId="74FD641F" w14:textId="4880C70E"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łatwość zamiany ze standardowego na aktywny podnośnik i odwrotnie;</w:t>
      </w:r>
    </w:p>
    <w:p w14:paraId="37F6E17D" w14:textId="213DF703"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mechaniczne obniżanie awaryjne;</w:t>
      </w:r>
    </w:p>
    <w:p w14:paraId="1535455D" w14:textId="07AE6566"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przycisk bezpieczeństwa;</w:t>
      </w:r>
    </w:p>
    <w:p w14:paraId="37B2C92B" w14:textId="3FEA03CD"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dźwiękowa informacja o konieczności ładowania akumulatora;</w:t>
      </w:r>
    </w:p>
    <w:p w14:paraId="60DC3BEE" w14:textId="2232EC3C"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 xml:space="preserve">do 40 operacji na jedno naładowanie akumulatora; </w:t>
      </w:r>
    </w:p>
    <w:p w14:paraId="7BF3F3F9" w14:textId="34D135ED"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napięcie wyjściowe 24V AC 50 Hz;</w:t>
      </w:r>
    </w:p>
    <w:p w14:paraId="58E3817B" w14:textId="1410DDE3"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klasa ochrony</w:t>
      </w:r>
      <w:r w:rsidR="00C52937">
        <w:rPr>
          <w:rFonts w:asciiTheme="minorHAnsi" w:hAnsiTheme="minorHAnsi" w:cstheme="minorHAnsi"/>
        </w:rPr>
        <w:t xml:space="preserve"> - II</w:t>
      </w:r>
      <w:r w:rsidRPr="0068649F">
        <w:rPr>
          <w:rFonts w:asciiTheme="minorHAnsi" w:hAnsiTheme="minorHAnsi" w:cstheme="minorHAnsi"/>
        </w:rPr>
        <w:t>;</w:t>
      </w:r>
    </w:p>
    <w:p w14:paraId="2AEB266C" w14:textId="2FEAEE82"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typ ochrony IP X4 – ochrona przed rozpryskującą się wodą z dowolnego kierunku;</w:t>
      </w:r>
    </w:p>
    <w:p w14:paraId="1A2DD5CD" w14:textId="6654D44F"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wysokość wysięgnika od 820 mm do 2019 mm;</w:t>
      </w:r>
    </w:p>
    <w:p w14:paraId="6B6FE7C5" w14:textId="47822851"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zasięg podnoszenia min 1150 mm;</w:t>
      </w:r>
    </w:p>
    <w:p w14:paraId="4DE53F7A" w14:textId="77777777" w:rsidR="00C52937"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średnice rolek tylnej do 100 mm, przedniej do 75 mm</w:t>
      </w:r>
      <w:r w:rsidR="00C52937">
        <w:rPr>
          <w:rFonts w:asciiTheme="minorHAnsi" w:hAnsiTheme="minorHAnsi" w:cstheme="minorHAnsi"/>
        </w:rPr>
        <w:t>;</w:t>
      </w:r>
    </w:p>
    <w:p w14:paraId="6EC11C9C" w14:textId="77777777" w:rsidR="00C52937" w:rsidRPr="0068649F" w:rsidRDefault="00C52937" w:rsidP="00C52937">
      <w:pPr>
        <w:pStyle w:val="Akapitzlist"/>
        <w:numPr>
          <w:ilvl w:val="0"/>
          <w:numId w:val="36"/>
        </w:numPr>
        <w:rPr>
          <w:rFonts w:asciiTheme="minorHAnsi" w:hAnsiTheme="minorHAnsi" w:cstheme="minorHAnsi"/>
        </w:rPr>
      </w:pPr>
      <w:r w:rsidRPr="0068649F">
        <w:rPr>
          <w:rFonts w:asciiTheme="minorHAnsi" w:hAnsiTheme="minorHAnsi" w:cstheme="minorHAnsi"/>
        </w:rPr>
        <w:t>min 2 lata gwarancji;</w:t>
      </w:r>
    </w:p>
    <w:p w14:paraId="06D9830F" w14:textId="49706884" w:rsidR="00D45472" w:rsidRPr="00C52937" w:rsidRDefault="00C52937" w:rsidP="00C52937">
      <w:pPr>
        <w:pStyle w:val="Akapitzlist"/>
        <w:numPr>
          <w:ilvl w:val="0"/>
          <w:numId w:val="36"/>
        </w:numPr>
        <w:rPr>
          <w:rFonts w:asciiTheme="minorHAnsi" w:hAnsiTheme="minorHAnsi" w:cstheme="minorHAnsi"/>
        </w:rPr>
      </w:pPr>
      <w:r w:rsidRPr="0068649F">
        <w:rPr>
          <w:rFonts w:asciiTheme="minorHAnsi" w:hAnsiTheme="minorHAnsi" w:cstheme="minorHAnsi"/>
        </w:rPr>
        <w:t>instrukcja w języku polskim.</w:t>
      </w:r>
    </w:p>
    <w:p w14:paraId="27CACFC0" w14:textId="77777777" w:rsidR="00257F2C" w:rsidRPr="0068649F" w:rsidRDefault="00257F2C" w:rsidP="00257F2C">
      <w:pPr>
        <w:pStyle w:val="Akapitzlist"/>
        <w:rPr>
          <w:rFonts w:asciiTheme="minorHAnsi" w:hAnsiTheme="minorHAnsi" w:cstheme="minorHAnsi"/>
        </w:rPr>
      </w:pPr>
    </w:p>
    <w:p w14:paraId="618581AE" w14:textId="2C5B48F4" w:rsidR="00D45472" w:rsidRPr="0068649F" w:rsidRDefault="00D45472" w:rsidP="00D45472">
      <w:pPr>
        <w:pStyle w:val="Akapitzlist"/>
        <w:numPr>
          <w:ilvl w:val="0"/>
          <w:numId w:val="33"/>
        </w:numPr>
        <w:spacing w:after="160" w:line="259" w:lineRule="auto"/>
        <w:rPr>
          <w:rFonts w:asciiTheme="minorHAnsi" w:hAnsiTheme="minorHAnsi" w:cstheme="minorHAnsi"/>
          <w:b/>
          <w:bCs/>
        </w:rPr>
      </w:pPr>
      <w:r w:rsidRPr="0068649F">
        <w:rPr>
          <w:rFonts w:asciiTheme="minorHAnsi" w:hAnsiTheme="minorHAnsi" w:cstheme="minorHAnsi"/>
          <w:b/>
          <w:bCs/>
        </w:rPr>
        <w:t>Wózek inwalidzki</w:t>
      </w:r>
      <w:r w:rsidR="00BB15DC">
        <w:rPr>
          <w:rFonts w:asciiTheme="minorHAnsi" w:hAnsiTheme="minorHAnsi" w:cstheme="minorHAnsi"/>
          <w:b/>
          <w:bCs/>
        </w:rPr>
        <w:t xml:space="preserve"> – 4 szt. </w:t>
      </w:r>
    </w:p>
    <w:p w14:paraId="59CCE8FE" w14:textId="77777777" w:rsidR="00D45472" w:rsidRPr="0068649F" w:rsidRDefault="00D45472" w:rsidP="00D45472">
      <w:pPr>
        <w:pStyle w:val="Akapitzlist"/>
        <w:rPr>
          <w:rFonts w:asciiTheme="minorHAnsi" w:hAnsiTheme="minorHAnsi" w:cstheme="minorHAnsi"/>
        </w:rPr>
      </w:pPr>
      <w:r w:rsidRPr="0068649F">
        <w:rPr>
          <w:rFonts w:asciiTheme="minorHAnsi" w:hAnsiTheme="minorHAnsi" w:cstheme="minorHAnsi"/>
        </w:rPr>
        <w:t>Wózek inwalidzki aluminiowy przeznaczony dla osób z problemami narządu ruchu, komfortowy dla użytkownika, gwarancja stabilności i bezpieczeństwo jazdy ze względu na dużą wytrzymałość.</w:t>
      </w:r>
    </w:p>
    <w:p w14:paraId="251350FC" w14:textId="77777777" w:rsidR="00D45472" w:rsidRPr="0068649F" w:rsidRDefault="00D45472" w:rsidP="00D45472">
      <w:pPr>
        <w:pStyle w:val="Akapitzlist"/>
        <w:rPr>
          <w:rFonts w:asciiTheme="minorHAnsi" w:hAnsiTheme="minorHAnsi" w:cstheme="minorHAnsi"/>
        </w:rPr>
      </w:pPr>
      <w:r w:rsidRPr="0068649F">
        <w:rPr>
          <w:rFonts w:asciiTheme="minorHAnsi" w:hAnsiTheme="minorHAnsi" w:cstheme="minorHAnsi"/>
        </w:rPr>
        <w:t>Dane techniczne:</w:t>
      </w:r>
    </w:p>
    <w:p w14:paraId="71169EEC" w14:textId="6F6234B2"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wózek wykonany z aluminium, składany na krzyżaku;</w:t>
      </w:r>
    </w:p>
    <w:p w14:paraId="0BDBB99A" w14:textId="199EE8DA"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tylne koła mocowane na szybkozłącze umożliwiające szybki demontaż;</w:t>
      </w:r>
    </w:p>
    <w:p w14:paraId="076BF1C9" w14:textId="417BD9CC"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możliwość zmiany wysokości siedziska od podłoża;</w:t>
      </w:r>
    </w:p>
    <w:p w14:paraId="53275F45" w14:textId="2D1D60E5"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możliwość zmiany wysokości i głębokości podparcia pod łokieć;</w:t>
      </w:r>
    </w:p>
    <w:p w14:paraId="287EBD33" w14:textId="37A2A228"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podnóżki ściągane i odchylane na zewnątrz i do wewnątrz;</w:t>
      </w:r>
    </w:p>
    <w:p w14:paraId="212D0CEB" w14:textId="5A3224FC"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 xml:space="preserve">regulacja kąta podnóżka; </w:t>
      </w:r>
    </w:p>
    <w:p w14:paraId="58556079" w14:textId="3556CB41"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podłokietniki odchylane za oparcie i wyciągane;</w:t>
      </w:r>
    </w:p>
    <w:p w14:paraId="5E62D846" w14:textId="34884B6C"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 xml:space="preserve">ogumienie bezdętkowe; </w:t>
      </w:r>
    </w:p>
    <w:p w14:paraId="110FD8DD" w14:textId="130F83B9"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max waga użytkownika 130 kg;</w:t>
      </w:r>
    </w:p>
    <w:p w14:paraId="27FF4B30" w14:textId="21E45E5E"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waga wózka d</w:t>
      </w:r>
      <w:r w:rsidR="00F718E3">
        <w:rPr>
          <w:rFonts w:asciiTheme="minorHAnsi" w:hAnsiTheme="minorHAnsi" w:cstheme="minorHAnsi"/>
        </w:rPr>
        <w:t>o</w:t>
      </w:r>
      <w:r w:rsidRPr="0068649F">
        <w:rPr>
          <w:rFonts w:asciiTheme="minorHAnsi" w:hAnsiTheme="minorHAnsi" w:cstheme="minorHAnsi"/>
        </w:rPr>
        <w:t xml:space="preserve"> 1</w:t>
      </w:r>
      <w:r w:rsidR="00F718E3">
        <w:rPr>
          <w:rFonts w:asciiTheme="minorHAnsi" w:hAnsiTheme="minorHAnsi" w:cstheme="minorHAnsi"/>
        </w:rPr>
        <w:t>7</w:t>
      </w:r>
      <w:r w:rsidRPr="0068649F">
        <w:rPr>
          <w:rFonts w:asciiTheme="minorHAnsi" w:hAnsiTheme="minorHAnsi" w:cstheme="minorHAnsi"/>
        </w:rPr>
        <w:t xml:space="preserve"> kg;</w:t>
      </w:r>
    </w:p>
    <w:p w14:paraId="07F42D0F" w14:textId="2BDDF28E"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możliwość zmiany środka ciężkości dla osób po amputacji kończyn;</w:t>
      </w:r>
    </w:p>
    <w:p w14:paraId="3D7149E7" w14:textId="5F25CAFF"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regulowane rączki do pchania wózka;</w:t>
      </w:r>
    </w:p>
    <w:p w14:paraId="3E2CF843" w14:textId="0FF9E757"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regulowan</w:t>
      </w:r>
      <w:r w:rsidR="00F718E3">
        <w:rPr>
          <w:rFonts w:asciiTheme="minorHAnsi" w:hAnsiTheme="minorHAnsi" w:cstheme="minorHAnsi"/>
        </w:rPr>
        <w:t xml:space="preserve">a wysokość </w:t>
      </w:r>
      <w:r w:rsidRPr="0068649F">
        <w:rPr>
          <w:rFonts w:asciiTheme="minorHAnsi" w:hAnsiTheme="minorHAnsi" w:cstheme="minorHAnsi"/>
        </w:rPr>
        <w:t>siedzisk</w:t>
      </w:r>
      <w:r w:rsidR="00F718E3">
        <w:rPr>
          <w:rFonts w:asciiTheme="minorHAnsi" w:hAnsiTheme="minorHAnsi" w:cstheme="minorHAnsi"/>
        </w:rPr>
        <w:t>a</w:t>
      </w:r>
      <w:r w:rsidRPr="0068649F">
        <w:rPr>
          <w:rFonts w:asciiTheme="minorHAnsi" w:hAnsiTheme="minorHAnsi" w:cstheme="minorHAnsi"/>
        </w:rPr>
        <w:t xml:space="preserve"> od 47 cm do  53 cm;</w:t>
      </w:r>
    </w:p>
    <w:p w14:paraId="5E3CF7E8" w14:textId="7E09FBE3"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szerokość siedziska od 45 cm;</w:t>
      </w:r>
    </w:p>
    <w:p w14:paraId="63FF69C1" w14:textId="012CBD5D" w:rsidR="00D45472"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głębokość siedziska od 4</w:t>
      </w:r>
      <w:r w:rsidR="00F718E3">
        <w:rPr>
          <w:rFonts w:asciiTheme="minorHAnsi" w:hAnsiTheme="minorHAnsi" w:cstheme="minorHAnsi"/>
        </w:rPr>
        <w:t>3</w:t>
      </w:r>
      <w:r w:rsidRPr="0068649F">
        <w:rPr>
          <w:rFonts w:asciiTheme="minorHAnsi" w:hAnsiTheme="minorHAnsi" w:cstheme="minorHAnsi"/>
        </w:rPr>
        <w:t xml:space="preserve"> cm;</w:t>
      </w:r>
    </w:p>
    <w:p w14:paraId="2C695A93" w14:textId="16561EC9" w:rsidR="00F718E3" w:rsidRPr="0068649F" w:rsidRDefault="00F718E3" w:rsidP="00257F2C">
      <w:pPr>
        <w:pStyle w:val="Akapitzlist"/>
        <w:numPr>
          <w:ilvl w:val="0"/>
          <w:numId w:val="37"/>
        </w:numPr>
        <w:rPr>
          <w:rFonts w:asciiTheme="minorHAnsi" w:hAnsiTheme="minorHAnsi" w:cstheme="minorHAnsi"/>
        </w:rPr>
      </w:pPr>
      <w:r>
        <w:rPr>
          <w:rFonts w:asciiTheme="minorHAnsi" w:hAnsiTheme="minorHAnsi" w:cstheme="minorHAnsi"/>
        </w:rPr>
        <w:t>długość całkowita wózka od 100 do 105 cm;</w:t>
      </w:r>
    </w:p>
    <w:p w14:paraId="5888EF39" w14:textId="0F5D8D9F"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min 2 lata gwarancji.</w:t>
      </w:r>
    </w:p>
    <w:p w14:paraId="184E3CF2" w14:textId="77777777" w:rsidR="00D45472" w:rsidRPr="0068649F" w:rsidRDefault="00D45472" w:rsidP="00D45472">
      <w:pPr>
        <w:pStyle w:val="Akapitzlist"/>
        <w:rPr>
          <w:rFonts w:asciiTheme="minorHAnsi" w:hAnsiTheme="minorHAnsi" w:cstheme="minorHAnsi"/>
        </w:rPr>
      </w:pPr>
    </w:p>
    <w:p w14:paraId="52EED85E" w14:textId="77777777" w:rsidR="00BB15DC" w:rsidRDefault="00D45472" w:rsidP="00BB15DC">
      <w:pPr>
        <w:pStyle w:val="Akapitzlist"/>
        <w:numPr>
          <w:ilvl w:val="0"/>
          <w:numId w:val="33"/>
        </w:numPr>
        <w:spacing w:before="240"/>
        <w:rPr>
          <w:rFonts w:asciiTheme="minorHAnsi" w:hAnsiTheme="minorHAnsi" w:cstheme="minorHAnsi"/>
          <w:b/>
          <w:bCs/>
        </w:rPr>
      </w:pPr>
      <w:r w:rsidRPr="0068649F">
        <w:rPr>
          <w:rFonts w:asciiTheme="minorHAnsi" w:hAnsiTheme="minorHAnsi" w:cstheme="minorHAnsi"/>
          <w:b/>
          <w:bCs/>
        </w:rPr>
        <w:t>Leżanka elektryczna – kozetka z elektryczną regulacją wysokości</w:t>
      </w:r>
      <w:r w:rsidR="00BB15DC">
        <w:rPr>
          <w:rFonts w:asciiTheme="minorHAnsi" w:hAnsiTheme="minorHAnsi" w:cstheme="minorHAnsi"/>
          <w:b/>
          <w:bCs/>
        </w:rPr>
        <w:t xml:space="preserve"> – 12 szt. </w:t>
      </w:r>
    </w:p>
    <w:p w14:paraId="5B824DEC" w14:textId="29C703F0" w:rsidR="00D45472" w:rsidRPr="00BB15DC" w:rsidRDefault="00D45472" w:rsidP="00BB15DC">
      <w:pPr>
        <w:pStyle w:val="Akapitzlist"/>
        <w:spacing w:before="240"/>
        <w:rPr>
          <w:rFonts w:asciiTheme="minorHAnsi" w:hAnsiTheme="minorHAnsi" w:cstheme="minorHAnsi"/>
          <w:b/>
          <w:bCs/>
        </w:rPr>
      </w:pPr>
      <w:r w:rsidRPr="00BB15DC">
        <w:rPr>
          <w:rFonts w:asciiTheme="minorHAnsi" w:eastAsia="Times New Roman" w:hAnsiTheme="minorHAnsi" w:cstheme="minorHAnsi"/>
          <w:lang w:eastAsia="pl-PL"/>
        </w:rPr>
        <w:t xml:space="preserve">Kozetka o stalowej konstrukcji z nożycowym podnoszeniem ramy górnej, która pozwala na hydrauliczną zmianę wysokości bez przesunięcia leżyska względem punktu odniesienia. </w:t>
      </w:r>
    </w:p>
    <w:p w14:paraId="30F43FEF" w14:textId="77777777" w:rsidR="00D45472" w:rsidRPr="0068649F" w:rsidRDefault="00D45472" w:rsidP="00BB15DC">
      <w:pPr>
        <w:pStyle w:val="Akapitzlist"/>
        <w:spacing w:after="0"/>
        <w:rPr>
          <w:rFonts w:asciiTheme="minorHAnsi" w:hAnsiTheme="minorHAnsi" w:cstheme="minorHAnsi"/>
        </w:rPr>
      </w:pPr>
      <w:r w:rsidRPr="0068649F">
        <w:rPr>
          <w:rFonts w:asciiTheme="minorHAnsi" w:hAnsiTheme="minorHAnsi" w:cstheme="minorHAnsi"/>
        </w:rPr>
        <w:t>Dane techniczne:</w:t>
      </w:r>
    </w:p>
    <w:p w14:paraId="25458E90" w14:textId="0219874A"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dwuczęściowe leżysko z podgłówkiem (bez otworu);</w:t>
      </w:r>
    </w:p>
    <w:p w14:paraId="787B02E0" w14:textId="7A6327B9" w:rsidR="00D45472" w:rsidRPr="0068649F" w:rsidRDefault="00373EBD" w:rsidP="007347AF">
      <w:pPr>
        <w:pStyle w:val="Akapitzlist"/>
        <w:numPr>
          <w:ilvl w:val="0"/>
          <w:numId w:val="39"/>
        </w:numPr>
        <w:rPr>
          <w:rFonts w:asciiTheme="minorHAnsi" w:hAnsiTheme="minorHAnsi" w:cstheme="minorHAnsi"/>
        </w:rPr>
      </w:pPr>
      <w:r>
        <w:rPr>
          <w:rFonts w:asciiTheme="minorHAnsi" w:hAnsiTheme="minorHAnsi" w:cstheme="minorHAnsi"/>
        </w:rPr>
        <w:lastRenderedPageBreak/>
        <w:t>elektryczna</w:t>
      </w:r>
      <w:r w:rsidR="00D45472" w:rsidRPr="0068649F">
        <w:rPr>
          <w:rFonts w:asciiTheme="minorHAnsi" w:hAnsiTheme="minorHAnsi" w:cstheme="minorHAnsi"/>
        </w:rPr>
        <w:t xml:space="preserve"> regulacja wysokości za pomocą pilota;</w:t>
      </w:r>
    </w:p>
    <w:p w14:paraId="222A400A" w14:textId="7E73C047"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szerokość leżyska od 75 cm;</w:t>
      </w:r>
    </w:p>
    <w:p w14:paraId="49E7926E" w14:textId="6F4D0575"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wysokość leżyska regulowana od 55 do 90 cm;</w:t>
      </w:r>
    </w:p>
    <w:p w14:paraId="53E954C9" w14:textId="76BEFBE9"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długość leżyska min 200 cm;</w:t>
      </w:r>
    </w:p>
    <w:p w14:paraId="39668028" w14:textId="19066669"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regulowany podgłówek w górę i w dół;</w:t>
      </w:r>
    </w:p>
    <w:p w14:paraId="2C4F4FE8" w14:textId="64A77279"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masa pacjenta do 150 kg;</w:t>
      </w:r>
    </w:p>
    <w:p w14:paraId="79B934CB" w14:textId="73DF8A86"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min 2 lata gwarancji;</w:t>
      </w:r>
    </w:p>
    <w:p w14:paraId="512B54D1" w14:textId="5643086F"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instrukcja w języku polskim.</w:t>
      </w:r>
    </w:p>
    <w:p w14:paraId="0661C68C" w14:textId="77777777" w:rsidR="00D45472" w:rsidRPr="0068649F" w:rsidRDefault="00D45472" w:rsidP="00D45472">
      <w:pPr>
        <w:pStyle w:val="Akapitzlist"/>
        <w:rPr>
          <w:rFonts w:asciiTheme="minorHAnsi" w:hAnsiTheme="minorHAnsi" w:cstheme="minorHAnsi"/>
        </w:rPr>
      </w:pPr>
    </w:p>
    <w:p w14:paraId="5803B8B2" w14:textId="36735B41" w:rsidR="007347AF" w:rsidRPr="0068649F" w:rsidRDefault="00D45472" w:rsidP="007347AF">
      <w:pPr>
        <w:pStyle w:val="Akapitzlist"/>
        <w:numPr>
          <w:ilvl w:val="0"/>
          <w:numId w:val="33"/>
        </w:numPr>
        <w:rPr>
          <w:rFonts w:asciiTheme="minorHAnsi" w:hAnsiTheme="minorHAnsi" w:cstheme="minorHAnsi"/>
          <w:b/>
          <w:bCs/>
        </w:rPr>
      </w:pPr>
      <w:r w:rsidRPr="0068649F">
        <w:rPr>
          <w:rFonts w:asciiTheme="minorHAnsi" w:hAnsiTheme="minorHAnsi" w:cstheme="minorHAnsi"/>
          <w:b/>
          <w:bCs/>
        </w:rPr>
        <w:t>Defibrylator</w:t>
      </w:r>
      <w:r w:rsidR="00BB15DC">
        <w:rPr>
          <w:rFonts w:asciiTheme="minorHAnsi" w:hAnsiTheme="minorHAnsi" w:cstheme="minorHAnsi"/>
          <w:b/>
          <w:bCs/>
        </w:rPr>
        <w:t xml:space="preserve"> - 1 szt.</w:t>
      </w:r>
    </w:p>
    <w:p w14:paraId="700A9C8F" w14:textId="51B5F38C" w:rsidR="00D45472" w:rsidRPr="0068649F" w:rsidRDefault="007347AF" w:rsidP="007347AF">
      <w:pPr>
        <w:pStyle w:val="Akapitzlist"/>
        <w:rPr>
          <w:rFonts w:asciiTheme="minorHAnsi" w:hAnsiTheme="minorHAnsi" w:cstheme="minorHAnsi"/>
        </w:rPr>
      </w:pPr>
      <w:r w:rsidRPr="0068649F">
        <w:rPr>
          <w:rFonts w:asciiTheme="minorHAnsi" w:hAnsiTheme="minorHAnsi" w:cstheme="minorHAnsi"/>
        </w:rPr>
        <w:t>Z</w:t>
      </w:r>
      <w:r w:rsidR="00D45472" w:rsidRPr="0068649F">
        <w:rPr>
          <w:rFonts w:asciiTheme="minorHAnsi" w:hAnsiTheme="minorHAnsi" w:cstheme="minorHAnsi"/>
        </w:rPr>
        <w:t>astosowanie</w:t>
      </w:r>
      <w:r w:rsidRPr="0068649F">
        <w:rPr>
          <w:rFonts w:asciiTheme="minorHAnsi" w:hAnsiTheme="minorHAnsi" w:cstheme="minorHAnsi"/>
        </w:rPr>
        <w:t>:</w:t>
      </w:r>
      <w:r w:rsidR="00D45472" w:rsidRPr="0068649F">
        <w:rPr>
          <w:rFonts w:asciiTheme="minorHAnsi" w:hAnsiTheme="minorHAnsi" w:cstheme="minorHAnsi"/>
        </w:rPr>
        <w:t xml:space="preserve"> pierwsza pomoc, resuscytacja krążeniowa, reanimacja, defibrylacja dorosłych i dzieci. </w:t>
      </w:r>
    </w:p>
    <w:p w14:paraId="62250086" w14:textId="77777777" w:rsidR="00D45472" w:rsidRPr="0068649F" w:rsidRDefault="00D45472" w:rsidP="00D45472">
      <w:pPr>
        <w:pStyle w:val="Akapitzlist"/>
        <w:rPr>
          <w:rFonts w:asciiTheme="minorHAnsi" w:hAnsiTheme="minorHAnsi" w:cstheme="minorHAnsi"/>
        </w:rPr>
      </w:pPr>
      <w:r w:rsidRPr="0068649F">
        <w:rPr>
          <w:rFonts w:asciiTheme="minorHAnsi" w:hAnsiTheme="minorHAnsi" w:cstheme="minorHAnsi"/>
        </w:rPr>
        <w:t>Dane techniczne:</w:t>
      </w:r>
    </w:p>
    <w:p w14:paraId="40920825" w14:textId="3F9675A7"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duży ekran LCD, który pozwoli na odczyt z dalszej odległości;</w:t>
      </w:r>
    </w:p>
    <w:p w14:paraId="3D4F49C2" w14:textId="62AE5505"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wyraźne i jasne polecenia głosowe;</w:t>
      </w:r>
    </w:p>
    <w:p w14:paraId="25CD7AE9" w14:textId="0FBBC1B4"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możliwa defibrylacja dzieci;</w:t>
      </w:r>
    </w:p>
    <w:p w14:paraId="56F0F18B" w14:textId="08810733"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tryb pracy AED;</w:t>
      </w:r>
    </w:p>
    <w:p w14:paraId="746F4479" w14:textId="3D6733AF"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możliwe zasilanie z baterii lub akumulatora;</w:t>
      </w:r>
    </w:p>
    <w:p w14:paraId="6BA2D422" w14:textId="37EE7045"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5 lat pracy baterii (min 400 wyładowań);</w:t>
      </w:r>
    </w:p>
    <w:p w14:paraId="60B1180E" w14:textId="62FE9FDA"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bateria zużywalna ze wskaźnikiem stanu naładowania;</w:t>
      </w:r>
    </w:p>
    <w:p w14:paraId="04F4CD19" w14:textId="17325E70"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akumulator wielokrotnego użytku;</w:t>
      </w:r>
    </w:p>
    <w:p w14:paraId="3E6CDCCC" w14:textId="5F4ADE19"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dwa komplety elektrod;</w:t>
      </w:r>
    </w:p>
    <w:p w14:paraId="715F5818" w14:textId="228C745B"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urządzenie odporne na warunki zewnętrzne, wodę, wilgoć;</w:t>
      </w:r>
    </w:p>
    <w:p w14:paraId="71C396B0" w14:textId="3ED1185C"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serwis w Polsce;</w:t>
      </w:r>
    </w:p>
    <w:p w14:paraId="7778D572" w14:textId="0DC75CCA" w:rsidR="00D45472" w:rsidRPr="0068649F" w:rsidRDefault="00373EBD" w:rsidP="007347AF">
      <w:pPr>
        <w:pStyle w:val="Akapitzlist"/>
        <w:numPr>
          <w:ilvl w:val="0"/>
          <w:numId w:val="41"/>
        </w:numPr>
        <w:rPr>
          <w:rFonts w:asciiTheme="minorHAnsi" w:hAnsiTheme="minorHAnsi" w:cstheme="minorHAnsi"/>
        </w:rPr>
      </w:pPr>
      <w:r>
        <w:rPr>
          <w:rFonts w:asciiTheme="minorHAnsi" w:hAnsiTheme="minorHAnsi" w:cstheme="minorHAnsi"/>
        </w:rPr>
        <w:t>min 2</w:t>
      </w:r>
      <w:r w:rsidR="00D45472" w:rsidRPr="0068649F">
        <w:rPr>
          <w:rFonts w:asciiTheme="minorHAnsi" w:hAnsiTheme="minorHAnsi" w:cstheme="minorHAnsi"/>
        </w:rPr>
        <w:t xml:space="preserve"> lat</w:t>
      </w:r>
      <w:r>
        <w:rPr>
          <w:rFonts w:asciiTheme="minorHAnsi" w:hAnsiTheme="minorHAnsi" w:cstheme="minorHAnsi"/>
        </w:rPr>
        <w:t>a</w:t>
      </w:r>
      <w:r w:rsidR="00D45472" w:rsidRPr="0068649F">
        <w:rPr>
          <w:rFonts w:asciiTheme="minorHAnsi" w:hAnsiTheme="minorHAnsi" w:cstheme="minorHAnsi"/>
        </w:rPr>
        <w:t xml:space="preserve"> gwarancji;</w:t>
      </w:r>
    </w:p>
    <w:p w14:paraId="71A16BD3" w14:textId="463E873A"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instrukcja w języku polskim;</w:t>
      </w:r>
    </w:p>
    <w:p w14:paraId="58B26FC4" w14:textId="20D5B6AE"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 xml:space="preserve">apteczka AED (maseczka, rękawiczki jednorazowe, nożyczki. </w:t>
      </w:r>
      <w:r w:rsidR="007347AF" w:rsidRPr="0068649F">
        <w:rPr>
          <w:rFonts w:asciiTheme="minorHAnsi" w:hAnsiTheme="minorHAnsi" w:cstheme="minorHAnsi"/>
        </w:rPr>
        <w:t>g</w:t>
      </w:r>
      <w:r w:rsidRPr="0068649F">
        <w:rPr>
          <w:rFonts w:asciiTheme="minorHAnsi" w:hAnsiTheme="minorHAnsi" w:cstheme="minorHAnsi"/>
        </w:rPr>
        <w:t>olarka);</w:t>
      </w:r>
    </w:p>
    <w:p w14:paraId="5076A49E" w14:textId="327131F4" w:rsidR="00D45472"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torba transportowa.</w:t>
      </w:r>
    </w:p>
    <w:p w14:paraId="3B961C0E" w14:textId="77777777" w:rsidR="0068649F" w:rsidRPr="0068649F" w:rsidRDefault="0068649F" w:rsidP="0068649F">
      <w:pPr>
        <w:pStyle w:val="Akapitzlist"/>
        <w:ind w:left="1440"/>
        <w:rPr>
          <w:rFonts w:asciiTheme="minorHAnsi" w:hAnsiTheme="minorHAnsi" w:cstheme="minorHAnsi"/>
        </w:rPr>
      </w:pPr>
    </w:p>
    <w:p w14:paraId="7296293F" w14:textId="4B44ED1D" w:rsidR="00D45472" w:rsidRPr="0068649F" w:rsidRDefault="00373EBD" w:rsidP="007347AF">
      <w:pPr>
        <w:pStyle w:val="Akapitzlist"/>
        <w:numPr>
          <w:ilvl w:val="0"/>
          <w:numId w:val="33"/>
        </w:numPr>
        <w:rPr>
          <w:rFonts w:asciiTheme="minorHAnsi" w:hAnsiTheme="minorHAnsi" w:cstheme="minorHAnsi"/>
          <w:b/>
          <w:bCs/>
        </w:rPr>
      </w:pPr>
      <w:r>
        <w:rPr>
          <w:rFonts w:asciiTheme="minorHAnsi" w:hAnsiTheme="minorHAnsi" w:cstheme="minorHAnsi"/>
          <w:b/>
          <w:bCs/>
        </w:rPr>
        <w:t>Elektroniczna w</w:t>
      </w:r>
      <w:r w:rsidR="00D45472" w:rsidRPr="0068649F">
        <w:rPr>
          <w:rFonts w:asciiTheme="minorHAnsi" w:hAnsiTheme="minorHAnsi" w:cstheme="minorHAnsi"/>
          <w:b/>
          <w:bCs/>
        </w:rPr>
        <w:t>aga do ważenia pacjentów na wózkach inwalidzkich</w:t>
      </w:r>
      <w:r w:rsidR="00BB15DC">
        <w:rPr>
          <w:rFonts w:asciiTheme="minorHAnsi" w:hAnsiTheme="minorHAnsi" w:cstheme="minorHAnsi"/>
          <w:b/>
          <w:bCs/>
        </w:rPr>
        <w:t xml:space="preserve"> – 1 szt. </w:t>
      </w:r>
    </w:p>
    <w:p w14:paraId="05B94CA7" w14:textId="77777777" w:rsidR="00D45472" w:rsidRPr="0068649F" w:rsidRDefault="00D45472" w:rsidP="00D45472">
      <w:pPr>
        <w:pStyle w:val="Akapitzlist"/>
        <w:rPr>
          <w:rFonts w:asciiTheme="minorHAnsi" w:hAnsiTheme="minorHAnsi" w:cstheme="minorHAnsi"/>
        </w:rPr>
      </w:pPr>
      <w:r w:rsidRPr="0068649F">
        <w:rPr>
          <w:rFonts w:asciiTheme="minorHAnsi" w:hAnsiTheme="minorHAnsi" w:cstheme="minorHAnsi"/>
        </w:rPr>
        <w:t>Dane techniczne:</w:t>
      </w:r>
    </w:p>
    <w:p w14:paraId="6EA7CE3E" w14:textId="052489E7" w:rsidR="00373EBD" w:rsidRDefault="003A4EFC" w:rsidP="007347AF">
      <w:pPr>
        <w:pStyle w:val="Akapitzlist"/>
        <w:numPr>
          <w:ilvl w:val="0"/>
          <w:numId w:val="42"/>
        </w:numPr>
        <w:rPr>
          <w:rFonts w:asciiTheme="minorHAnsi" w:hAnsiTheme="minorHAnsi" w:cstheme="minorHAnsi"/>
        </w:rPr>
      </w:pPr>
      <w:r>
        <w:rPr>
          <w:rFonts w:asciiTheme="minorHAnsi" w:hAnsiTheme="minorHAnsi" w:cstheme="minorHAnsi"/>
        </w:rPr>
        <w:t>w</w:t>
      </w:r>
      <w:r w:rsidR="00373EBD">
        <w:rPr>
          <w:rFonts w:asciiTheme="minorHAnsi" w:hAnsiTheme="minorHAnsi" w:cstheme="minorHAnsi"/>
        </w:rPr>
        <w:t>ygodne przemieszczanie wagi (kółka transportowe i składana poręcz);</w:t>
      </w:r>
    </w:p>
    <w:p w14:paraId="30BE5266" w14:textId="4BA0B0B4" w:rsidR="00D45472" w:rsidRPr="0068649F"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aktualna legalizacja wagi;</w:t>
      </w:r>
    </w:p>
    <w:p w14:paraId="106BE195" w14:textId="1C6C0543" w:rsidR="00D45472" w:rsidRPr="0068649F" w:rsidRDefault="00373EBD" w:rsidP="007347AF">
      <w:pPr>
        <w:pStyle w:val="Akapitzlist"/>
        <w:numPr>
          <w:ilvl w:val="0"/>
          <w:numId w:val="42"/>
        </w:numPr>
        <w:rPr>
          <w:rFonts w:asciiTheme="minorHAnsi" w:hAnsiTheme="minorHAnsi" w:cstheme="minorHAnsi"/>
        </w:rPr>
      </w:pPr>
      <w:r>
        <w:rPr>
          <w:rFonts w:asciiTheme="minorHAnsi" w:hAnsiTheme="minorHAnsi" w:cstheme="minorHAnsi"/>
        </w:rPr>
        <w:t>dopuszczalne obciążenie od 200 kg</w:t>
      </w:r>
      <w:r w:rsidR="00D45472" w:rsidRPr="0068649F">
        <w:rPr>
          <w:rFonts w:asciiTheme="minorHAnsi" w:hAnsiTheme="minorHAnsi" w:cstheme="minorHAnsi"/>
        </w:rPr>
        <w:t xml:space="preserve"> do 300 kg;</w:t>
      </w:r>
    </w:p>
    <w:p w14:paraId="15B9D265" w14:textId="5A1F1B86" w:rsidR="00D45472" w:rsidRPr="0068649F" w:rsidRDefault="00373EBD" w:rsidP="007347AF">
      <w:pPr>
        <w:pStyle w:val="Akapitzlist"/>
        <w:numPr>
          <w:ilvl w:val="0"/>
          <w:numId w:val="42"/>
        </w:numPr>
        <w:rPr>
          <w:rFonts w:asciiTheme="minorHAnsi" w:hAnsiTheme="minorHAnsi" w:cstheme="minorHAnsi"/>
        </w:rPr>
      </w:pPr>
      <w:r>
        <w:rPr>
          <w:rFonts w:asciiTheme="minorHAnsi" w:hAnsiTheme="minorHAnsi" w:cstheme="minorHAnsi"/>
        </w:rPr>
        <w:t>wymiary powierzchni ważenia</w:t>
      </w:r>
      <w:r w:rsidR="003A4EFC">
        <w:rPr>
          <w:rFonts w:asciiTheme="minorHAnsi" w:hAnsiTheme="minorHAnsi" w:cstheme="minorHAnsi"/>
        </w:rPr>
        <w:t>: szerokość od 760 mm, głębokość od 930 mm</w:t>
      </w:r>
      <w:r w:rsidR="007347AF" w:rsidRPr="0068649F">
        <w:rPr>
          <w:rFonts w:asciiTheme="minorHAnsi" w:hAnsiTheme="minorHAnsi" w:cstheme="minorHAnsi"/>
        </w:rPr>
        <w:t>;</w:t>
      </w:r>
    </w:p>
    <w:p w14:paraId="14C92830" w14:textId="422448E2" w:rsidR="00D45472" w:rsidRDefault="003A4EFC" w:rsidP="007347AF">
      <w:pPr>
        <w:pStyle w:val="Akapitzlist"/>
        <w:numPr>
          <w:ilvl w:val="0"/>
          <w:numId w:val="42"/>
        </w:numPr>
        <w:rPr>
          <w:rFonts w:asciiTheme="minorHAnsi" w:hAnsiTheme="minorHAnsi" w:cstheme="minorHAnsi"/>
        </w:rPr>
      </w:pPr>
      <w:r>
        <w:rPr>
          <w:rFonts w:asciiTheme="minorHAnsi" w:hAnsiTheme="minorHAnsi" w:cstheme="minorHAnsi"/>
        </w:rPr>
        <w:t>solidna i składana poręcz do podparcia dla pacjentów</w:t>
      </w:r>
      <w:r w:rsidR="00D45472" w:rsidRPr="0068649F">
        <w:rPr>
          <w:rFonts w:asciiTheme="minorHAnsi" w:hAnsiTheme="minorHAnsi" w:cstheme="minorHAnsi"/>
        </w:rPr>
        <w:t>;</w:t>
      </w:r>
    </w:p>
    <w:p w14:paraId="050CEDE2" w14:textId="33B0CD1D" w:rsidR="003A4EFC" w:rsidRDefault="003A4EFC" w:rsidP="007347AF">
      <w:pPr>
        <w:pStyle w:val="Akapitzlist"/>
        <w:numPr>
          <w:ilvl w:val="0"/>
          <w:numId w:val="42"/>
        </w:numPr>
        <w:rPr>
          <w:rFonts w:asciiTheme="minorHAnsi" w:hAnsiTheme="minorHAnsi" w:cstheme="minorHAnsi"/>
        </w:rPr>
      </w:pPr>
      <w:r>
        <w:rPr>
          <w:rFonts w:asciiTheme="minorHAnsi" w:hAnsiTheme="minorHAnsi" w:cstheme="minorHAnsi"/>
        </w:rPr>
        <w:t>boczna barierka zabezpieczająca;</w:t>
      </w:r>
    </w:p>
    <w:p w14:paraId="20B9944C" w14:textId="52F74D81" w:rsidR="003A4EFC" w:rsidRDefault="003A4EFC" w:rsidP="007347AF">
      <w:pPr>
        <w:pStyle w:val="Akapitzlist"/>
        <w:numPr>
          <w:ilvl w:val="0"/>
          <w:numId w:val="42"/>
        </w:numPr>
        <w:rPr>
          <w:rFonts w:asciiTheme="minorHAnsi" w:hAnsiTheme="minorHAnsi" w:cstheme="minorHAnsi"/>
        </w:rPr>
      </w:pPr>
      <w:r>
        <w:rPr>
          <w:rFonts w:asciiTheme="minorHAnsi" w:hAnsiTheme="minorHAnsi" w:cstheme="minorHAnsi"/>
        </w:rPr>
        <w:t>ciężar własny do 40 kg;</w:t>
      </w:r>
    </w:p>
    <w:p w14:paraId="04177576" w14:textId="6AFB302B" w:rsidR="00D45472"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zasilanie – poprzez baterię lub zasilanie sieciowe;</w:t>
      </w:r>
    </w:p>
    <w:p w14:paraId="4173CF3E" w14:textId="0CF14608" w:rsidR="003A4EFC" w:rsidRPr="0068649F" w:rsidRDefault="003A4EFC" w:rsidP="007347AF">
      <w:pPr>
        <w:pStyle w:val="Akapitzlist"/>
        <w:numPr>
          <w:ilvl w:val="0"/>
          <w:numId w:val="42"/>
        </w:numPr>
        <w:rPr>
          <w:rFonts w:asciiTheme="minorHAnsi" w:hAnsiTheme="minorHAnsi" w:cstheme="minorHAnsi"/>
        </w:rPr>
      </w:pPr>
      <w:r>
        <w:rPr>
          <w:rFonts w:asciiTheme="minorHAnsi" w:hAnsiTheme="minorHAnsi" w:cstheme="minorHAnsi"/>
        </w:rPr>
        <w:t>łatwe składanie wagi do przechowywania;</w:t>
      </w:r>
    </w:p>
    <w:p w14:paraId="4792FA23" w14:textId="6EE5DD43" w:rsidR="00D45472" w:rsidRPr="003A4EFC" w:rsidRDefault="00D45472" w:rsidP="003A4EFC">
      <w:pPr>
        <w:pStyle w:val="Akapitzlist"/>
        <w:numPr>
          <w:ilvl w:val="0"/>
          <w:numId w:val="42"/>
        </w:numPr>
        <w:rPr>
          <w:rFonts w:asciiTheme="minorHAnsi" w:hAnsiTheme="minorHAnsi" w:cstheme="minorHAnsi"/>
        </w:rPr>
      </w:pPr>
      <w:r w:rsidRPr="0068649F">
        <w:rPr>
          <w:rFonts w:asciiTheme="minorHAnsi" w:hAnsiTheme="minorHAnsi" w:cstheme="minorHAnsi"/>
        </w:rPr>
        <w:t>wyświetlacz cyfrowy;</w:t>
      </w:r>
    </w:p>
    <w:p w14:paraId="5A2647CD" w14:textId="50C15C6E" w:rsidR="00D45472" w:rsidRPr="0068649F"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możliwość podłączenia wagi bezpośrednio do komputera lub drukarki (</w:t>
      </w:r>
      <w:r w:rsidR="007347AF" w:rsidRPr="0068649F">
        <w:rPr>
          <w:rFonts w:asciiTheme="minorHAnsi" w:hAnsiTheme="minorHAnsi" w:cstheme="minorHAnsi"/>
        </w:rPr>
        <w:t>preferowana</w:t>
      </w:r>
      <w:r w:rsidRPr="0068649F">
        <w:rPr>
          <w:rFonts w:asciiTheme="minorHAnsi" w:hAnsiTheme="minorHAnsi" w:cstheme="minorHAnsi"/>
        </w:rPr>
        <w:t xml:space="preserve"> bezprzewodowa transmisja danych); </w:t>
      </w:r>
    </w:p>
    <w:p w14:paraId="099D6D0D" w14:textId="1CD83F84" w:rsidR="00D45472" w:rsidRPr="0068649F"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min 2 lata gwarancji;</w:t>
      </w:r>
    </w:p>
    <w:p w14:paraId="776D3C93" w14:textId="1935A892" w:rsidR="00D45472" w:rsidRPr="0068649F"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instrukcja w języku polskim;</w:t>
      </w:r>
    </w:p>
    <w:p w14:paraId="34B9BDBA" w14:textId="08BF2AB1" w:rsidR="00D45472"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funkcje – automatyczne wyłączanie, przełączanie zakresu ważenia.</w:t>
      </w:r>
    </w:p>
    <w:p w14:paraId="28D58778" w14:textId="77777777" w:rsidR="0068649F" w:rsidRPr="0068649F" w:rsidRDefault="0068649F" w:rsidP="0068649F">
      <w:pPr>
        <w:pStyle w:val="Akapitzlist"/>
        <w:ind w:left="1440"/>
        <w:rPr>
          <w:rFonts w:asciiTheme="minorHAnsi" w:hAnsiTheme="minorHAnsi" w:cstheme="minorHAnsi"/>
        </w:rPr>
      </w:pPr>
    </w:p>
    <w:p w14:paraId="27858CE9" w14:textId="5A4FCEDB" w:rsidR="00D12929" w:rsidRPr="0068649F" w:rsidRDefault="00D45472" w:rsidP="00D12929">
      <w:pPr>
        <w:pStyle w:val="Akapitzlist"/>
        <w:numPr>
          <w:ilvl w:val="0"/>
          <w:numId w:val="33"/>
        </w:numPr>
        <w:rPr>
          <w:rFonts w:asciiTheme="minorHAnsi" w:hAnsiTheme="minorHAnsi" w:cstheme="minorHAnsi"/>
        </w:rPr>
      </w:pPr>
      <w:r w:rsidRPr="0068649F">
        <w:rPr>
          <w:rFonts w:asciiTheme="minorHAnsi" w:hAnsiTheme="minorHAnsi" w:cstheme="minorHAnsi"/>
          <w:b/>
          <w:bCs/>
        </w:rPr>
        <w:t xml:space="preserve">Lupa </w:t>
      </w:r>
      <w:r w:rsidRPr="00BB15DC">
        <w:rPr>
          <w:rFonts w:asciiTheme="minorHAnsi" w:hAnsiTheme="minorHAnsi" w:cstheme="minorHAnsi"/>
          <w:b/>
          <w:bCs/>
        </w:rPr>
        <w:t xml:space="preserve">elektroniczna </w:t>
      </w:r>
      <w:r w:rsidR="00BB15DC" w:rsidRPr="00BB15DC">
        <w:rPr>
          <w:rFonts w:asciiTheme="minorHAnsi" w:hAnsiTheme="minorHAnsi" w:cstheme="minorHAnsi"/>
          <w:b/>
          <w:bCs/>
        </w:rPr>
        <w:t>– 3 szt.</w:t>
      </w:r>
      <w:r w:rsidR="00BB15DC">
        <w:rPr>
          <w:rFonts w:asciiTheme="minorHAnsi" w:hAnsiTheme="minorHAnsi" w:cstheme="minorHAnsi"/>
        </w:rPr>
        <w:t xml:space="preserve"> </w:t>
      </w:r>
    </w:p>
    <w:p w14:paraId="54B058D1" w14:textId="254FF7AA" w:rsidR="00D45472" w:rsidRPr="0068649F" w:rsidRDefault="00D12929" w:rsidP="00D12929">
      <w:pPr>
        <w:pStyle w:val="Akapitzlist"/>
        <w:rPr>
          <w:rFonts w:asciiTheme="minorHAnsi" w:hAnsiTheme="minorHAnsi" w:cstheme="minorHAnsi"/>
        </w:rPr>
      </w:pPr>
      <w:r w:rsidRPr="0068649F">
        <w:rPr>
          <w:rFonts w:asciiTheme="minorHAnsi" w:hAnsiTheme="minorHAnsi" w:cstheme="minorHAnsi"/>
        </w:rPr>
        <w:t>P</w:t>
      </w:r>
      <w:r w:rsidR="00D45472" w:rsidRPr="0068649F">
        <w:rPr>
          <w:rFonts w:asciiTheme="minorHAnsi" w:hAnsiTheme="minorHAnsi" w:cstheme="minorHAnsi"/>
        </w:rPr>
        <w:t>rzenośne urządzenie służące do powiększenia tekstu lub obrazu, wyposażone w kamerę i monitor wyświetlający na nim obraz widziany przez kamerę.</w:t>
      </w:r>
    </w:p>
    <w:p w14:paraId="0C4C3860" w14:textId="77777777" w:rsidR="00D45472" w:rsidRPr="0068649F" w:rsidRDefault="00D45472" w:rsidP="00D45472">
      <w:pPr>
        <w:pStyle w:val="Akapitzlist"/>
        <w:rPr>
          <w:rFonts w:asciiTheme="minorHAnsi" w:hAnsiTheme="minorHAnsi" w:cstheme="minorHAnsi"/>
        </w:rPr>
      </w:pPr>
      <w:r w:rsidRPr="0068649F">
        <w:rPr>
          <w:rFonts w:asciiTheme="minorHAnsi" w:hAnsiTheme="minorHAnsi" w:cstheme="minorHAnsi"/>
        </w:rPr>
        <w:t>Dane techniczne:</w:t>
      </w:r>
    </w:p>
    <w:p w14:paraId="631B644F" w14:textId="38951EA7"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powiększenie obrazu od 1,7 do 8 razy;</w:t>
      </w:r>
    </w:p>
    <w:p w14:paraId="2CE415B3" w14:textId="7B9FBC94"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min 4 tryby kolorów o wysokim kontraście,</w:t>
      </w:r>
    </w:p>
    <w:p w14:paraId="45213630" w14:textId="702064CF"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czytanie całej strony;</w:t>
      </w:r>
    </w:p>
    <w:p w14:paraId="2628B830" w14:textId="1006CE2B"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dotykowy ekran umożliwiający płynne przesuwanie obrazu palcami;</w:t>
      </w:r>
    </w:p>
    <w:p w14:paraId="032EE0BC" w14:textId="173B50E2"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min 7-calowy, dotykowy ekran o rozdzielczości 1280 x 720 pikseli,</w:t>
      </w:r>
    </w:p>
    <w:p w14:paraId="387030DD" w14:textId="1FDE9248"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kamera z auto fokusem,</w:t>
      </w:r>
    </w:p>
    <w:p w14:paraId="430F5A57" w14:textId="34982598"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linie czytania – pozioma i pionowa,</w:t>
      </w:r>
    </w:p>
    <w:p w14:paraId="3F099419" w14:textId="78FD6E84"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odległość od oglądanego obiektu do 5 m,</w:t>
      </w:r>
    </w:p>
    <w:p w14:paraId="6D834A69" w14:textId="7F724F8D"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gniazdo HDMI;</w:t>
      </w:r>
    </w:p>
    <w:p w14:paraId="60CA9B59" w14:textId="6B17E6F7"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 xml:space="preserve">dwukierunkowa transmisja plików danych z i do komputera;  </w:t>
      </w:r>
    </w:p>
    <w:p w14:paraId="57B69340" w14:textId="38F5A279"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bateria wystarczająca na nieprzerwaną pracę min 3 godz.</w:t>
      </w:r>
    </w:p>
    <w:p w14:paraId="123BEA00" w14:textId="5A7ABD5A"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 xml:space="preserve">tryb uśpienia (czuwania) urządzenia; </w:t>
      </w:r>
    </w:p>
    <w:p w14:paraId="1F8CBD1F" w14:textId="0B7CECFB"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mechanizm zamiany tekstu na mowę (text-to-speech) w języku polskim;</w:t>
      </w:r>
    </w:p>
    <w:p w14:paraId="75400DCC" w14:textId="4ADD3BB1"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zasilacz zasilany z sieci;</w:t>
      </w:r>
    </w:p>
    <w:p w14:paraId="355E4C83" w14:textId="718F0D7F"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 xml:space="preserve">ramię obrotowe z zaciskiem do mocowania do podłoża; </w:t>
      </w:r>
    </w:p>
    <w:p w14:paraId="7DAA0BBD" w14:textId="306F516D" w:rsidR="00D45472" w:rsidRPr="0068649F" w:rsidRDefault="00D45472" w:rsidP="00D12929">
      <w:pPr>
        <w:pStyle w:val="Akapitzlist"/>
        <w:numPr>
          <w:ilvl w:val="0"/>
          <w:numId w:val="43"/>
        </w:numPr>
        <w:rPr>
          <w:rFonts w:asciiTheme="minorHAnsi" w:hAnsiTheme="minorHAnsi" w:cstheme="minorHAnsi"/>
        </w:rPr>
      </w:pPr>
      <w:r w:rsidRPr="0068649F">
        <w:rPr>
          <w:rFonts w:asciiTheme="minorHAnsi" w:hAnsiTheme="minorHAnsi" w:cstheme="minorHAnsi"/>
        </w:rPr>
        <w:t>min 2 lata gwarancji;</w:t>
      </w:r>
    </w:p>
    <w:p w14:paraId="66946737" w14:textId="2AFC44FF" w:rsidR="00AD60F3" w:rsidRPr="0068649F" w:rsidRDefault="00D45472" w:rsidP="0068649F">
      <w:pPr>
        <w:pStyle w:val="Akapitzlist"/>
        <w:numPr>
          <w:ilvl w:val="0"/>
          <w:numId w:val="43"/>
        </w:numPr>
        <w:rPr>
          <w:rFonts w:asciiTheme="minorHAnsi" w:hAnsiTheme="minorHAnsi" w:cstheme="minorHAnsi"/>
        </w:rPr>
      </w:pPr>
      <w:r w:rsidRPr="0068649F">
        <w:rPr>
          <w:rFonts w:asciiTheme="minorHAnsi" w:hAnsiTheme="minorHAnsi" w:cstheme="minorHAnsi"/>
        </w:rPr>
        <w:t>instrukcja w języku polskim.</w:t>
      </w:r>
    </w:p>
    <w:p w14:paraId="2AEFC321" w14:textId="77777777" w:rsidR="0068649F" w:rsidRPr="0068649F" w:rsidRDefault="0068649F" w:rsidP="0068649F">
      <w:pPr>
        <w:pStyle w:val="Akapitzlist"/>
        <w:ind w:left="1440"/>
        <w:rPr>
          <w:rFonts w:ascii="Times New Roman" w:hAnsi="Times New Roman"/>
          <w:sz w:val="24"/>
          <w:szCs w:val="24"/>
        </w:rPr>
      </w:pPr>
    </w:p>
    <w:p w14:paraId="7065D177" w14:textId="41CF7F24" w:rsidR="00401D98" w:rsidRPr="00296E8F" w:rsidRDefault="00401D98" w:rsidP="00616E26">
      <w:pPr>
        <w:pStyle w:val="Akapitzlist"/>
        <w:numPr>
          <w:ilvl w:val="1"/>
          <w:numId w:val="1"/>
        </w:numPr>
        <w:spacing w:after="120"/>
        <w:ind w:left="425" w:hanging="431"/>
        <w:contextualSpacing w:val="0"/>
        <w:jc w:val="both"/>
        <w:rPr>
          <w:rFonts w:asciiTheme="minorHAnsi" w:hAnsiTheme="minorHAnsi"/>
          <w:b/>
        </w:rPr>
      </w:pPr>
      <w:r w:rsidRPr="00296E8F">
        <w:rPr>
          <w:rFonts w:asciiTheme="minorHAnsi" w:hAnsiTheme="minorHAnsi"/>
          <w:b/>
        </w:rPr>
        <w:t xml:space="preserve">Wszystkie zaproponowane przez Wykonawcę </w:t>
      </w:r>
      <w:r w:rsidR="0068649F">
        <w:rPr>
          <w:rFonts w:asciiTheme="minorHAnsi" w:hAnsiTheme="minorHAnsi"/>
          <w:b/>
        </w:rPr>
        <w:t xml:space="preserve">sprzęty </w:t>
      </w:r>
      <w:r w:rsidRPr="00296E8F">
        <w:rPr>
          <w:rFonts w:asciiTheme="minorHAnsi" w:hAnsiTheme="minorHAnsi"/>
          <w:b/>
        </w:rPr>
        <w:t>równoważne</w:t>
      </w:r>
      <w:r w:rsidR="0068649F">
        <w:rPr>
          <w:rFonts w:asciiTheme="minorHAnsi" w:hAnsiTheme="minorHAnsi"/>
          <w:b/>
        </w:rPr>
        <w:t xml:space="preserve"> </w:t>
      </w:r>
      <w:r w:rsidRPr="00296E8F">
        <w:rPr>
          <w:rFonts w:asciiTheme="minorHAnsi" w:hAnsiTheme="minorHAnsi"/>
          <w:b/>
        </w:rPr>
        <w:t>muszą:</w:t>
      </w:r>
    </w:p>
    <w:p w14:paraId="0D21AECE" w14:textId="77777777" w:rsidR="00401D98" w:rsidRPr="003F19B4" w:rsidRDefault="00ED5148" w:rsidP="00ED5148">
      <w:pPr>
        <w:pStyle w:val="Akapitzlist"/>
        <w:spacing w:after="240"/>
        <w:ind w:left="567"/>
        <w:jc w:val="both"/>
        <w:rPr>
          <w:rFonts w:asciiTheme="minorHAnsi" w:hAnsiTheme="minorHAnsi"/>
        </w:rPr>
      </w:pPr>
      <w:r w:rsidRPr="003F19B4">
        <w:rPr>
          <w:rFonts w:asciiTheme="minorHAnsi" w:hAnsiTheme="minorHAnsi"/>
        </w:rPr>
        <w:t xml:space="preserve">a. </w:t>
      </w:r>
      <w:r w:rsidR="00401D98" w:rsidRPr="003F19B4">
        <w:rPr>
          <w:rFonts w:asciiTheme="minorHAnsi" w:hAnsiTheme="minorHAnsi"/>
        </w:rPr>
        <w:t>posiadać parametry techniczne i funkcjonalne nie gorsze od określonych w Zapytaniu ofertowym,</w:t>
      </w:r>
    </w:p>
    <w:p w14:paraId="603BCFF4" w14:textId="13DD3BBA" w:rsidR="00D70ED3" w:rsidRDefault="00401D98" w:rsidP="008B2B19">
      <w:pPr>
        <w:pStyle w:val="Akapitzlist"/>
        <w:spacing w:after="120"/>
        <w:ind w:left="567"/>
        <w:jc w:val="both"/>
        <w:rPr>
          <w:rFonts w:asciiTheme="minorHAnsi" w:hAnsiTheme="minorHAnsi"/>
        </w:rPr>
      </w:pPr>
      <w:r w:rsidRPr="003F19B4">
        <w:rPr>
          <w:rFonts w:asciiTheme="minorHAnsi" w:hAnsiTheme="minorHAnsi"/>
        </w:rPr>
        <w:t>b.</w:t>
      </w:r>
      <w:r w:rsidR="00724C05">
        <w:rPr>
          <w:rFonts w:asciiTheme="minorHAnsi" w:hAnsiTheme="minorHAnsi"/>
        </w:rPr>
        <w:t xml:space="preserve"> </w:t>
      </w:r>
      <w:r w:rsidRPr="003F19B4">
        <w:rPr>
          <w:rFonts w:asciiTheme="minorHAnsi" w:hAnsiTheme="minorHAnsi"/>
        </w:rPr>
        <w:t>posiadać stosowne certyfikaty, świadectwa dopuszczenia</w:t>
      </w:r>
      <w:r w:rsidR="00724C05">
        <w:rPr>
          <w:rFonts w:asciiTheme="minorHAnsi" w:hAnsiTheme="minorHAnsi"/>
        </w:rPr>
        <w:t>,</w:t>
      </w:r>
      <w:r w:rsidRPr="003F19B4">
        <w:rPr>
          <w:rFonts w:asciiTheme="minorHAnsi" w:hAnsiTheme="minorHAnsi"/>
        </w:rPr>
        <w:t xml:space="preserve"> atesty</w:t>
      </w:r>
      <w:r w:rsidR="00724C05">
        <w:rPr>
          <w:rFonts w:asciiTheme="minorHAnsi" w:hAnsiTheme="minorHAnsi"/>
        </w:rPr>
        <w:t xml:space="preserve"> itp</w:t>
      </w:r>
      <w:r w:rsidRPr="003F19B4">
        <w:rPr>
          <w:rFonts w:asciiTheme="minorHAnsi" w:hAnsiTheme="minorHAnsi"/>
        </w:rPr>
        <w:t>.</w:t>
      </w:r>
    </w:p>
    <w:p w14:paraId="447BF4F9" w14:textId="685E37B7" w:rsidR="00562DCE" w:rsidRDefault="00081CC6" w:rsidP="00562DCE">
      <w:pPr>
        <w:numPr>
          <w:ilvl w:val="3"/>
          <w:numId w:val="17"/>
        </w:numPr>
        <w:tabs>
          <w:tab w:val="left" w:pos="709"/>
        </w:tabs>
        <w:spacing w:after="0"/>
        <w:ind w:left="284" w:hanging="74"/>
        <w:jc w:val="both"/>
      </w:pPr>
      <w:r w:rsidRPr="00081CC6">
        <w:t xml:space="preserve">Wszędzie tam, gdzie zostało wskazane pochodzenie (marka, znak towarowy, producent, dostawca itp.) </w:t>
      </w:r>
      <w:r w:rsidR="0068649F">
        <w:t>sprzętów</w:t>
      </w:r>
      <w:r w:rsidRPr="00081CC6">
        <w:t xml:space="preserve"> lub normy, aprobaty, specyfikacje i systemy, Zamawiający dopuszcza oferowanie sprzętu lub rozwiązań równoważnych pod warunkiem, że zapewnią uzyskanie 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w:t>
      </w:r>
      <w:r w:rsidR="0068649F">
        <w:t xml:space="preserve"> sprzętów</w:t>
      </w:r>
      <w:r w:rsidRPr="00081CC6">
        <w:t xml:space="preserve"> równoważnych.</w:t>
      </w:r>
      <w:r w:rsidR="0068649F">
        <w:t xml:space="preserve"> U</w:t>
      </w:r>
      <w:r w:rsidRPr="00081CC6">
        <w:t>rządzenia pochodzące od konkretnych producentów określają minimalne parametry jakościowe i cechy użytkowe, a także jakościowe (m.in.: wymiary, skład, zastosowany materiał, kolor, odcień, przeznaczenie urządzeń, estetyka itp.), jakim muszą odpowiadać</w:t>
      </w:r>
      <w:r w:rsidR="0068649F">
        <w:t xml:space="preserve"> </w:t>
      </w:r>
      <w:r w:rsidRPr="00081CC6">
        <w:t>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r w:rsidR="00562DCE">
        <w:t xml:space="preserve"> </w:t>
      </w:r>
    </w:p>
    <w:p w14:paraId="3BAE0C49" w14:textId="10D6353B" w:rsidR="003A4EFC" w:rsidRDefault="00081CC6" w:rsidP="007756F6">
      <w:pPr>
        <w:numPr>
          <w:ilvl w:val="3"/>
          <w:numId w:val="17"/>
        </w:numPr>
        <w:tabs>
          <w:tab w:val="left" w:pos="709"/>
        </w:tabs>
        <w:spacing w:after="120"/>
        <w:ind w:left="284" w:hanging="74"/>
        <w:jc w:val="both"/>
      </w:pPr>
      <w:r w:rsidRPr="00081CC6">
        <w:lastRenderedPageBreak/>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14D3B799" w14:textId="77777777" w:rsidR="00D42CF4" w:rsidRDefault="00D42CF4" w:rsidP="00D21462">
      <w:pPr>
        <w:pStyle w:val="Akapitzlist"/>
        <w:numPr>
          <w:ilvl w:val="0"/>
          <w:numId w:val="1"/>
        </w:numPr>
        <w:spacing w:after="120"/>
        <w:ind w:left="357" w:hanging="357"/>
        <w:contextualSpacing w:val="0"/>
        <w:rPr>
          <w:rFonts w:asciiTheme="minorHAnsi" w:hAnsiTheme="minorHAnsi"/>
          <w:b/>
          <w:color w:val="000000"/>
          <w:lang w:bidi="pl-PL"/>
        </w:rPr>
      </w:pPr>
      <w:r w:rsidRPr="00C9079E">
        <w:rPr>
          <w:rFonts w:asciiTheme="minorHAnsi" w:hAnsiTheme="minorHAnsi"/>
          <w:b/>
          <w:color w:val="000000"/>
          <w:lang w:bidi="pl-PL"/>
        </w:rPr>
        <w:t>Tryb udzielania zamówienia</w:t>
      </w:r>
    </w:p>
    <w:p w14:paraId="3FA77FC8" w14:textId="3B2D16F4" w:rsidR="00BD0B14" w:rsidRDefault="00BD0B14" w:rsidP="00D42CF4">
      <w:pPr>
        <w:pStyle w:val="Akapitzlist"/>
        <w:ind w:left="0"/>
        <w:jc w:val="both"/>
        <w:rPr>
          <w:rFonts w:asciiTheme="minorHAnsi" w:hAnsiTheme="minorHAnsi"/>
          <w:color w:val="000000"/>
          <w:lang w:bidi="pl-PL"/>
        </w:rPr>
      </w:pPr>
      <w:r w:rsidRPr="00BD0B14">
        <w:rPr>
          <w:rFonts w:asciiTheme="minorHAnsi" w:hAnsiTheme="minorHAnsi"/>
          <w:color w:val="000000"/>
          <w:lang w:bidi="pl-PL"/>
        </w:rPr>
        <w:t>Zgodnie z art. 2 ust. 1 pkt 1) ustawy Prawo Zamówień Publicznych (Dz.U. 2019 poz. 2019)</w:t>
      </w:r>
      <w:r w:rsidR="00D42CF4" w:rsidRPr="00BD0B14">
        <w:rPr>
          <w:rFonts w:asciiTheme="minorHAnsi" w:hAnsiTheme="minorHAnsi"/>
          <w:color w:val="000000"/>
          <w:lang w:bidi="pl-PL"/>
        </w:rPr>
        <w:t xml:space="preserve"> ustawy nie stosuje się</w:t>
      </w:r>
      <w:r w:rsidRPr="00BD0B14">
        <w:rPr>
          <w:rFonts w:asciiTheme="minorHAnsi" w:hAnsiTheme="minorHAnsi"/>
          <w:color w:val="000000"/>
          <w:lang w:bidi="pl-PL"/>
        </w:rPr>
        <w:t xml:space="preserve"> do zamówień o wartości niższej niż 130.000 złotych</w:t>
      </w:r>
      <w:r w:rsidR="00D42CF4" w:rsidRPr="00BD0B14">
        <w:rPr>
          <w:rFonts w:asciiTheme="minorHAnsi" w:hAnsiTheme="minorHAnsi"/>
          <w:color w:val="000000"/>
          <w:lang w:bidi="pl-PL"/>
        </w:rPr>
        <w:t>.</w:t>
      </w:r>
      <w:r w:rsidR="00D42CF4" w:rsidRPr="008941EF">
        <w:rPr>
          <w:rFonts w:asciiTheme="minorHAnsi" w:hAnsiTheme="minorHAnsi"/>
          <w:color w:val="000000"/>
          <w:lang w:bidi="pl-PL"/>
        </w:rPr>
        <w:t xml:space="preserve"> </w:t>
      </w:r>
    </w:p>
    <w:p w14:paraId="2740DB64" w14:textId="0FEB05A2" w:rsidR="00A520EC" w:rsidRPr="00562DCE" w:rsidRDefault="00D42CF4" w:rsidP="00562DCE">
      <w:pPr>
        <w:pStyle w:val="Akapitzlist"/>
        <w:spacing w:after="120"/>
        <w:ind w:left="0"/>
        <w:contextualSpacing w:val="0"/>
        <w:jc w:val="both"/>
        <w:rPr>
          <w:rFonts w:asciiTheme="minorHAnsi" w:hAnsiTheme="minorHAnsi"/>
          <w:color w:val="000000"/>
          <w:lang w:bidi="pl-PL"/>
        </w:rPr>
      </w:pPr>
      <w:r w:rsidRPr="008941EF">
        <w:rPr>
          <w:rFonts w:asciiTheme="minorHAnsi" w:hAnsiTheme="minorHAnsi"/>
          <w:color w:val="000000"/>
          <w:lang w:bidi="pl-PL"/>
        </w:rPr>
        <w:t>Postępowanie o udzielenie zamówienia będzie prowadzone w trybie uproszczonym</w:t>
      </w:r>
      <w:r w:rsidR="00A520EC">
        <w:rPr>
          <w:rFonts w:asciiTheme="minorHAnsi" w:hAnsiTheme="minorHAnsi"/>
          <w:color w:val="000000"/>
          <w:lang w:bidi="pl-PL"/>
        </w:rPr>
        <w:t xml:space="preserve"> – zapytanie o cenę</w:t>
      </w:r>
      <w:r w:rsidRPr="008941EF">
        <w:rPr>
          <w:rFonts w:asciiTheme="minorHAnsi" w:hAnsiTheme="minorHAnsi"/>
          <w:color w:val="000000"/>
          <w:lang w:bidi="pl-PL"/>
        </w:rPr>
        <w:t>.</w:t>
      </w:r>
    </w:p>
    <w:p w14:paraId="1866475B" w14:textId="77777777" w:rsidR="00D42CF4" w:rsidRPr="00657D23" w:rsidRDefault="00D42CF4" w:rsidP="00562DCE">
      <w:pPr>
        <w:pStyle w:val="Akapitzlist"/>
        <w:numPr>
          <w:ilvl w:val="0"/>
          <w:numId w:val="1"/>
        </w:numPr>
        <w:spacing w:after="120"/>
        <w:ind w:left="357" w:hanging="357"/>
        <w:contextualSpacing w:val="0"/>
        <w:rPr>
          <w:rFonts w:asciiTheme="minorHAnsi" w:hAnsiTheme="minorHAnsi"/>
          <w:b/>
          <w:color w:val="000000"/>
          <w:lang w:bidi="pl-PL"/>
        </w:rPr>
      </w:pPr>
      <w:r w:rsidRPr="00657D23">
        <w:rPr>
          <w:rFonts w:asciiTheme="minorHAnsi" w:hAnsiTheme="minorHAnsi"/>
          <w:b/>
          <w:color w:val="000000"/>
          <w:lang w:bidi="pl-PL"/>
        </w:rPr>
        <w:t>Warunki udziału w postępowaniu, podstawy wykluczenia z postępowania</w:t>
      </w:r>
    </w:p>
    <w:p w14:paraId="025A1D7C" w14:textId="59CA91D9" w:rsidR="00D42CF4" w:rsidRPr="00916329" w:rsidRDefault="00D42CF4" w:rsidP="00562DCE">
      <w:pPr>
        <w:numPr>
          <w:ilvl w:val="1"/>
          <w:numId w:val="3"/>
        </w:numPr>
        <w:spacing w:after="120"/>
        <w:ind w:left="567" w:hanging="567"/>
        <w:jc w:val="both"/>
        <w:rPr>
          <w:rFonts w:asciiTheme="minorHAnsi" w:hAnsiTheme="minorHAnsi"/>
        </w:rPr>
      </w:pPr>
      <w:r w:rsidRPr="00916329">
        <w:rPr>
          <w:rFonts w:asciiTheme="minorHAnsi" w:hAnsiTheme="minorHAnsi"/>
        </w:rPr>
        <w:t xml:space="preserve">Zamówienie nie może zostać </w:t>
      </w:r>
      <w:r w:rsidR="00BB6450" w:rsidRPr="00916329">
        <w:rPr>
          <w:rFonts w:asciiTheme="minorHAnsi" w:hAnsiTheme="minorHAnsi"/>
        </w:rPr>
        <w:t>udzielone podmiotom</w:t>
      </w:r>
      <w:r w:rsidR="00A9650C" w:rsidRPr="00916329">
        <w:rPr>
          <w:rFonts w:asciiTheme="minorHAnsi" w:hAnsiTheme="minorHAnsi"/>
        </w:rPr>
        <w:t xml:space="preserve"> powiązanym z Zamawiającym osobowo lub</w:t>
      </w:r>
      <w:r w:rsidRPr="00916329">
        <w:rPr>
          <w:rFonts w:asciiTheme="minorHAnsi" w:hAnsiTheme="minorHAnsi"/>
        </w:rPr>
        <w:t xml:space="preserve"> kapitałowo. </w:t>
      </w:r>
      <w:bookmarkStart w:id="7" w:name="_Hlk51924844"/>
      <w:r w:rsidR="00BB6450" w:rsidRPr="00916329">
        <w:rPr>
          <w:rFonts w:asciiTheme="minorHAnsi" w:hAnsiTheme="minorHAnsi"/>
        </w:rPr>
        <w:t>Przez powiązania</w:t>
      </w:r>
      <w:r w:rsidR="00A9650C" w:rsidRPr="00916329">
        <w:rPr>
          <w:rFonts w:asciiTheme="minorHAnsi" w:hAnsiTheme="minorHAnsi"/>
        </w:rPr>
        <w:t xml:space="preserve"> kapitałowe lub osobowe rozumie się wzajemne powiązania między</w:t>
      </w:r>
      <w:r w:rsidRPr="00916329">
        <w:rPr>
          <w:rFonts w:asciiTheme="minorHAnsi" w:hAnsiTheme="minorHAnsi"/>
        </w:rPr>
        <w:t xml:space="preserve"> Zamawiającym lub osobami upoważnionymi do zaciągania zobo</w:t>
      </w:r>
      <w:r w:rsidR="00A9650C" w:rsidRPr="00916329">
        <w:rPr>
          <w:rFonts w:asciiTheme="minorHAnsi" w:hAnsiTheme="minorHAnsi"/>
        </w:rPr>
        <w:t xml:space="preserve">wiązań w imieniu Zamawiającego </w:t>
      </w:r>
      <w:r w:rsidRPr="00916329">
        <w:rPr>
          <w:rFonts w:asciiTheme="minorHAnsi" w:hAnsiTheme="minorHAnsi"/>
        </w:rPr>
        <w:t xml:space="preserve">lub osobami wykonującymi w imieniu Zamawiającego czynności związane z </w:t>
      </w:r>
      <w:r w:rsidR="00A9650C" w:rsidRPr="00916329">
        <w:rPr>
          <w:rFonts w:asciiTheme="minorHAnsi" w:hAnsiTheme="minorHAnsi"/>
        </w:rPr>
        <w:t>przygotowaniem i przeprowadzeniem procedury wyboru</w:t>
      </w:r>
      <w:r w:rsidRPr="00916329">
        <w:rPr>
          <w:rFonts w:asciiTheme="minorHAnsi" w:hAnsiTheme="minorHAnsi"/>
        </w:rPr>
        <w:t xml:space="preserve"> wykonawcy a</w:t>
      </w:r>
      <w:r w:rsidR="00A9650C" w:rsidRPr="00916329">
        <w:rPr>
          <w:rFonts w:asciiTheme="minorHAnsi" w:hAnsiTheme="minorHAnsi"/>
        </w:rPr>
        <w:t xml:space="preserve"> wykonawcą, </w:t>
      </w:r>
      <w:r w:rsidRPr="00916329">
        <w:rPr>
          <w:rFonts w:asciiTheme="minorHAnsi" w:hAnsiTheme="minorHAnsi"/>
        </w:rPr>
        <w:t>polegające w szczególności na:</w:t>
      </w:r>
    </w:p>
    <w:p w14:paraId="5629DB56"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 xml:space="preserve">1) uczestniczeniu w spółce jako wspólnik spółki cywilnej lub spółki osobowej; </w:t>
      </w:r>
    </w:p>
    <w:p w14:paraId="1ED0626A"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2) posiadaniu co najmniej 10 % udziałów lub akcji;</w:t>
      </w:r>
    </w:p>
    <w:p w14:paraId="3B5C43C4" w14:textId="77777777" w:rsidR="00BB6450" w:rsidRPr="00916329" w:rsidRDefault="00255C9B" w:rsidP="00D21462">
      <w:pPr>
        <w:spacing w:after="0"/>
        <w:ind w:left="567"/>
        <w:jc w:val="both"/>
        <w:rPr>
          <w:rFonts w:asciiTheme="minorHAnsi" w:hAnsiTheme="minorHAnsi"/>
        </w:rPr>
      </w:pPr>
      <w:r w:rsidRPr="00916329">
        <w:rPr>
          <w:rFonts w:asciiTheme="minorHAnsi" w:hAnsiTheme="minorHAnsi"/>
        </w:rPr>
        <w:t xml:space="preserve">3) </w:t>
      </w:r>
      <w:r w:rsidR="00D42CF4" w:rsidRPr="00916329">
        <w:rPr>
          <w:rFonts w:asciiTheme="minorHAnsi" w:hAnsiTheme="minorHAnsi"/>
        </w:rPr>
        <w:t xml:space="preserve">pełnieniu </w:t>
      </w:r>
      <w:r w:rsidR="00BB6450" w:rsidRPr="00916329">
        <w:rPr>
          <w:rFonts w:asciiTheme="minorHAnsi" w:hAnsiTheme="minorHAnsi"/>
        </w:rPr>
        <w:t xml:space="preserve">funkcji członka organu nadzorczego lub zarządzającego, prokurenta, </w:t>
      </w:r>
      <w:r w:rsidR="00D42CF4" w:rsidRPr="00916329">
        <w:rPr>
          <w:rFonts w:asciiTheme="minorHAnsi" w:hAnsiTheme="minorHAnsi"/>
        </w:rPr>
        <w:t xml:space="preserve">pełnomocnika; </w:t>
      </w:r>
    </w:p>
    <w:p w14:paraId="724478DE" w14:textId="136150C0" w:rsidR="00D42CF4" w:rsidRPr="00562DCE" w:rsidRDefault="00D42CF4" w:rsidP="00562DCE">
      <w:pPr>
        <w:spacing w:after="120"/>
        <w:ind w:left="567"/>
        <w:jc w:val="both"/>
        <w:rPr>
          <w:rFonts w:asciiTheme="minorHAnsi" w:hAnsiTheme="minorHAnsi"/>
        </w:rPr>
      </w:pPr>
      <w:r w:rsidRPr="00916329">
        <w:rPr>
          <w:rFonts w:asciiTheme="minorHAnsi" w:hAnsiTheme="minorHAnsi"/>
        </w:rPr>
        <w:t>4) pozostawaniu w związku małżeńskim, w stosunku pokrewieństwa lub powinowactwa w linii prostej, pokrewieństwa drugiego stopnia lub powinowactwa drugiego stopnia w linii bocznej lub w stosunku przysp</w:t>
      </w:r>
      <w:r w:rsidR="00DE26CE" w:rsidRPr="00916329">
        <w:rPr>
          <w:rFonts w:asciiTheme="minorHAnsi" w:hAnsiTheme="minorHAnsi"/>
        </w:rPr>
        <w:t>osobienia, opieki lub kurateli.</w:t>
      </w:r>
      <w:bookmarkEnd w:id="7"/>
    </w:p>
    <w:p w14:paraId="47DDC10D" w14:textId="77777777" w:rsidR="002847F3" w:rsidRPr="002847F3" w:rsidRDefault="00D42CF4" w:rsidP="002847F3">
      <w:pPr>
        <w:pStyle w:val="Akapitzlist"/>
        <w:numPr>
          <w:ilvl w:val="0"/>
          <w:numId w:val="1"/>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 xml:space="preserve">Okres realizacji prac </w:t>
      </w:r>
    </w:p>
    <w:p w14:paraId="47AE709A" w14:textId="66BBF7B8" w:rsidR="00F527F3" w:rsidRPr="00562DCE" w:rsidRDefault="00D42CF4" w:rsidP="00562DCE">
      <w:pPr>
        <w:pStyle w:val="Akapitzlist"/>
        <w:spacing w:after="120"/>
        <w:ind w:left="357"/>
        <w:contextualSpacing w:val="0"/>
        <w:jc w:val="both"/>
        <w:rPr>
          <w:rFonts w:asciiTheme="minorHAnsi" w:hAnsiTheme="minorHAnsi"/>
          <w:b/>
          <w:color w:val="000000"/>
          <w:u w:val="single"/>
          <w:lang w:bidi="pl-PL"/>
        </w:rPr>
      </w:pPr>
      <w:r w:rsidRPr="002847F3">
        <w:rPr>
          <w:rFonts w:asciiTheme="minorHAnsi" w:hAnsiTheme="minorHAnsi"/>
          <w:color w:val="000000"/>
          <w:lang w:bidi="pl-PL"/>
        </w:rPr>
        <w:t xml:space="preserve">Wymagany maksymalny termin wykonania Zamówienia - </w:t>
      </w:r>
      <w:r w:rsidRPr="00081CC6">
        <w:rPr>
          <w:rFonts w:asciiTheme="minorHAnsi" w:hAnsiTheme="minorHAnsi"/>
          <w:color w:val="000000"/>
          <w:u w:val="single"/>
          <w:lang w:bidi="pl-PL"/>
        </w:rPr>
        <w:t xml:space="preserve">do </w:t>
      </w:r>
      <w:r w:rsidR="003E7C09">
        <w:rPr>
          <w:rFonts w:asciiTheme="minorHAnsi" w:hAnsiTheme="minorHAnsi"/>
          <w:color w:val="000000"/>
          <w:u w:val="single"/>
          <w:lang w:bidi="pl-PL"/>
        </w:rPr>
        <w:t>3</w:t>
      </w:r>
      <w:r w:rsidR="0035132B">
        <w:rPr>
          <w:rFonts w:asciiTheme="minorHAnsi" w:hAnsiTheme="minorHAnsi"/>
          <w:color w:val="000000"/>
          <w:u w:val="single"/>
          <w:lang w:bidi="pl-PL"/>
        </w:rPr>
        <w:t>0</w:t>
      </w:r>
      <w:r w:rsidRPr="00081CC6">
        <w:rPr>
          <w:rFonts w:asciiTheme="minorHAnsi" w:hAnsiTheme="minorHAnsi"/>
          <w:color w:val="000000"/>
          <w:u w:val="single"/>
          <w:lang w:bidi="pl-PL"/>
        </w:rPr>
        <w:t xml:space="preserve"> dni kalendarzowych od dnia podpisania umowy.</w:t>
      </w:r>
    </w:p>
    <w:p w14:paraId="0A22A0A3" w14:textId="77777777" w:rsidR="00F527F3" w:rsidRPr="00916329" w:rsidRDefault="00F527F3" w:rsidP="00305655">
      <w:pPr>
        <w:pStyle w:val="Akapitzlist"/>
        <w:numPr>
          <w:ilvl w:val="0"/>
          <w:numId w:val="4"/>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Przygotowanie oferty</w:t>
      </w:r>
    </w:p>
    <w:p w14:paraId="6D7934C6" w14:textId="77777777" w:rsidR="00284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Wymagania podstawowe</w:t>
      </w:r>
    </w:p>
    <w:p w14:paraId="5DEA8C89" w14:textId="298E59E7"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Każdy Wykonawca</w:t>
      </w:r>
      <w:r w:rsidR="003C51A1" w:rsidRPr="002847F3">
        <w:rPr>
          <w:rFonts w:asciiTheme="minorHAnsi" w:hAnsiTheme="minorHAnsi"/>
        </w:rPr>
        <w:t xml:space="preserve"> może złożyć tylko jedną ofertę.</w:t>
      </w:r>
    </w:p>
    <w:p w14:paraId="0A1E404F" w14:textId="04C4DE58" w:rsidR="00F527F3" w:rsidRDefault="00F527F3" w:rsidP="00305655">
      <w:pPr>
        <w:pStyle w:val="Akapitzlist"/>
        <w:numPr>
          <w:ilvl w:val="2"/>
          <w:numId w:val="4"/>
        </w:numPr>
        <w:spacing w:after="0"/>
        <w:ind w:left="709"/>
        <w:contextualSpacing w:val="0"/>
        <w:jc w:val="both"/>
        <w:rPr>
          <w:rFonts w:asciiTheme="minorHAnsi" w:hAnsiTheme="minorHAnsi"/>
        </w:rPr>
      </w:pPr>
      <w:r w:rsidRPr="00916329">
        <w:rPr>
          <w:rFonts w:asciiTheme="minorHAnsi" w:hAnsiTheme="minorHAnsi"/>
        </w:rPr>
        <w:t>Ofertę należy przygotować ściśle według wymagań określonych w niniejszym Zapytaniu ofertowym.</w:t>
      </w:r>
    </w:p>
    <w:p w14:paraId="0F929B81" w14:textId="33A8DCDF" w:rsidR="007756F6" w:rsidRPr="00916329" w:rsidRDefault="007756F6" w:rsidP="00305655">
      <w:pPr>
        <w:pStyle w:val="Akapitzlist"/>
        <w:numPr>
          <w:ilvl w:val="2"/>
          <w:numId w:val="4"/>
        </w:numPr>
        <w:spacing w:after="0"/>
        <w:ind w:left="709"/>
        <w:contextualSpacing w:val="0"/>
        <w:jc w:val="both"/>
        <w:rPr>
          <w:rFonts w:asciiTheme="minorHAnsi" w:hAnsiTheme="minorHAnsi"/>
        </w:rPr>
      </w:pPr>
      <w:r>
        <w:rPr>
          <w:rFonts w:asciiTheme="minorHAnsi" w:hAnsiTheme="minorHAnsi"/>
        </w:rPr>
        <w:t xml:space="preserve">Wykonawca zobowiązany jest dołączyć do oferty kserokopie kart katalogowych do oferowanych urządzeń. </w:t>
      </w:r>
    </w:p>
    <w:p w14:paraId="4595D6B0"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Oferta musi być podpisana przez osoby upoważnione do reprezentowania Wykonawcy. W </w:t>
      </w:r>
      <w:r w:rsidR="00D156B8" w:rsidRPr="007C65AF">
        <w:rPr>
          <w:rFonts w:asciiTheme="minorHAnsi" w:hAnsiTheme="minorHAnsi"/>
        </w:rPr>
        <w:t>przypadku, gdy</w:t>
      </w:r>
      <w:r w:rsidRPr="007C65AF">
        <w:rPr>
          <w:rFonts w:asciiTheme="minorHAnsi" w:hAnsiTheme="minorHAnsi"/>
        </w:rPr>
        <w:t xml:space="preserve"> formularz ofertowy lub załączone do niego dokumenty są podpisane przez osobę, której umocowanie do reprezentowania Wykonawcy nie wynika z danych pozyskanych przez Zamawiającego z ogólnodostępnych baz danych jak KRS lub CEiDG, należy załączyć do oferty pełnomocnictwo złożone w formie oryginału lub w formie notarialnie poświadczonego odpisu pełnomocnictwa.</w:t>
      </w:r>
    </w:p>
    <w:p w14:paraId="2059FC6D"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Wzory załączników dołączonych do niniejszego Zapytania ofertowego powinny zostać wypełnione przez Wykonawcę i dołączone do oferty bądź też przygotowane przez Wykonawcę </w:t>
      </w:r>
      <w:r w:rsidRPr="007C65AF">
        <w:rPr>
          <w:rFonts w:asciiTheme="minorHAnsi" w:hAnsiTheme="minorHAnsi"/>
        </w:rPr>
        <w:lastRenderedPageBreak/>
        <w:t xml:space="preserve">w formie zgodnej z podanymi wzorami i złożone na właściwym etapie postępowania – zgodnie z postanowieniami Zapytania ofertowego.    </w:t>
      </w:r>
    </w:p>
    <w:p w14:paraId="373596F3"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We wszystkich przypadkach, gdzie jest mowa o pieczątkach, Zamawiający dopuszcza złożenie czytelnego podpisu o treści pieczęci zawierającego co najmniej oznaczenie nazwy firmy i adresu. </w:t>
      </w:r>
    </w:p>
    <w:p w14:paraId="1DECA858" w14:textId="77777777" w:rsidR="00F527F3" w:rsidRPr="007C65AF"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Wykonawca ponosi wszelkie koszty związane z przygotowaniem i złożeniem oferty. </w:t>
      </w:r>
    </w:p>
    <w:p w14:paraId="1B02F710" w14:textId="77777777" w:rsidR="00F52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Forma oferty</w:t>
      </w:r>
    </w:p>
    <w:p w14:paraId="5BCCD20A" w14:textId="70C75012"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Oferta musi być sporządzona w języku polskim, w 1 egzemplarzu, mieć formę pisemną.</w:t>
      </w:r>
    </w:p>
    <w:p w14:paraId="5BA2B06F"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 xml:space="preserve">Stosowne </w:t>
      </w:r>
      <w:r w:rsidRPr="007C65AF">
        <w:rPr>
          <w:rFonts w:asciiTheme="minorHAnsi" w:hAnsiTheme="minorHAnsi"/>
        </w:rPr>
        <w:t>wypełnienia we wzorach dokumentów stanowiących załączniki do niniejszego Zapytania ofertowego i wchodzących następnie w skład oferty mogą być dokonane komputerowo, maszynowo lub ręcznie.</w:t>
      </w:r>
    </w:p>
    <w:p w14:paraId="0B577442"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Całość oferty powinna być złożona w formie uniemożliwiającej jej przypadkowe zdekompletowanie.</w:t>
      </w:r>
    </w:p>
    <w:p w14:paraId="3513CAF7"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 interesie Wykonawcy zaleca </w:t>
      </w:r>
      <w:r w:rsidR="00D156B8" w:rsidRPr="007C65AF">
        <w:rPr>
          <w:rFonts w:asciiTheme="minorHAnsi" w:hAnsiTheme="minorHAnsi"/>
        </w:rPr>
        <w:t>się, aby</w:t>
      </w:r>
      <w:r w:rsidRPr="007C65AF">
        <w:rPr>
          <w:rFonts w:asciiTheme="minorHAnsi" w:hAnsiTheme="minorHAnsi"/>
        </w:rPr>
        <w:t xml:space="preserve"> wszystkie zapisane strony oferty były ponumerowane. Zaleca się także, żeby strony oferty były parafowane przez osobę (lub osoby, jeżeli do reprezentowania Wykonawcy upoważnione są dwie lub więcej osoby) podpisującą (podpisujące) ofertę zgodnie z treścią dokumentu określającego status prawny Wykonawcy lub treścią załączonego do oferty pełnomocnictwa. </w:t>
      </w:r>
    </w:p>
    <w:p w14:paraId="535E280B"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Wszelkie miejsca w ofercie, w których Wykonawca naniósł poprawki lub zmiany wpisywanej przez siebie treści, (czyli wyłącznie w miejscach, w których jest to dopuszczone przez Zamawiającego) muszą być parafowane przez osobę (osoby) podpisującą (podpisujące) ofertę.</w:t>
      </w:r>
    </w:p>
    <w:p w14:paraId="1030CCE2" w14:textId="4B90995F" w:rsidR="00822C18" w:rsidRPr="00562DCE"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Dokumenty wchodzące w skład oferty mogą być przedstawiane w formie oryginałów </w:t>
      </w:r>
      <w:r w:rsidRPr="007C65AF">
        <w:rPr>
          <w:rFonts w:asciiTheme="minorHAnsi" w:hAnsiTheme="minorHAnsi"/>
        </w:rPr>
        <w:br/>
        <w:t>lub poświadczonych za zgodność z oryginałem kopii. Oświadczenia sporządzane na podstawie wzorów stanowiących załączniki do niniejszego Zapytania ofertowego powinny być złożone w formie oryginału.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4A6A29C8" w14:textId="32B9E631" w:rsidR="002A1B93" w:rsidRDefault="00F527F3" w:rsidP="00305655">
      <w:pPr>
        <w:pStyle w:val="Akapitzlist"/>
        <w:numPr>
          <w:ilvl w:val="0"/>
          <w:numId w:val="7"/>
        </w:numPr>
        <w:spacing w:after="120"/>
        <w:ind w:left="357" w:hanging="357"/>
        <w:contextualSpacing w:val="0"/>
        <w:jc w:val="both"/>
        <w:rPr>
          <w:rFonts w:asciiTheme="minorHAnsi" w:hAnsiTheme="minorHAnsi"/>
          <w:b/>
          <w:color w:val="000000"/>
          <w:lang w:bidi="pl-PL"/>
        </w:rPr>
      </w:pPr>
      <w:r w:rsidRPr="007C65AF">
        <w:rPr>
          <w:rFonts w:asciiTheme="minorHAnsi" w:hAnsiTheme="minorHAnsi"/>
          <w:b/>
          <w:color w:val="000000"/>
          <w:lang w:bidi="pl-PL"/>
        </w:rPr>
        <w:t>Wykaz oświadczeń lub dokumentów, jakie mają dostar</w:t>
      </w:r>
      <w:r w:rsidR="00895B2E" w:rsidRPr="007C65AF">
        <w:rPr>
          <w:rFonts w:asciiTheme="minorHAnsi" w:hAnsiTheme="minorHAnsi"/>
          <w:b/>
          <w:color w:val="000000"/>
          <w:lang w:bidi="pl-PL"/>
        </w:rPr>
        <w:t xml:space="preserve">czyć Wykonawcy potwierdzających </w:t>
      </w:r>
      <w:r w:rsidRPr="007C65AF">
        <w:rPr>
          <w:rFonts w:asciiTheme="minorHAnsi" w:hAnsiTheme="minorHAnsi"/>
          <w:b/>
          <w:color w:val="000000"/>
          <w:lang w:bidi="pl-PL"/>
        </w:rPr>
        <w:t>spełnianie warunków udziału w postępowaniu oraz brak podstaw wykluczenia.</w:t>
      </w:r>
    </w:p>
    <w:p w14:paraId="1C4749A0" w14:textId="00D192E7" w:rsid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sidRPr="00235F3B">
        <w:rPr>
          <w:rFonts w:asciiTheme="minorHAnsi" w:hAnsiTheme="minorHAnsi"/>
          <w:bCs/>
          <w:color w:val="000000"/>
          <w:lang w:bidi="pl-PL"/>
        </w:rPr>
        <w:t xml:space="preserve"> </w:t>
      </w:r>
      <w:r w:rsidR="00081CC6" w:rsidRPr="00081CC6">
        <w:rPr>
          <w:rFonts w:asciiTheme="minorHAnsi" w:hAnsiTheme="minorHAnsi"/>
          <w:bCs/>
          <w:color w:val="000000"/>
          <w:lang w:bidi="pl-PL"/>
        </w:rPr>
        <w:t xml:space="preserve">W zakresie spełniania warunków udziału w postępowaniu: podpisane Oświadczenie Wykonawcy (według wzoru stanowiącego załącznik nr </w:t>
      </w:r>
      <w:r w:rsidR="00081CC6">
        <w:rPr>
          <w:rFonts w:asciiTheme="minorHAnsi" w:hAnsiTheme="minorHAnsi"/>
          <w:bCs/>
          <w:color w:val="000000"/>
          <w:lang w:bidi="pl-PL"/>
        </w:rPr>
        <w:t>3</w:t>
      </w:r>
      <w:r w:rsidR="00081CC6" w:rsidRPr="00081CC6">
        <w:rPr>
          <w:rFonts w:asciiTheme="minorHAnsi" w:hAnsiTheme="minorHAnsi"/>
          <w:bCs/>
          <w:color w:val="000000"/>
          <w:lang w:bidi="pl-PL"/>
        </w:rPr>
        <w:t xml:space="preserve"> do Zapytania ofertowego).</w:t>
      </w:r>
    </w:p>
    <w:p w14:paraId="65D1C907" w14:textId="7D6E3815" w:rsidR="00F527F3" w:rsidRP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Pr>
          <w:rFonts w:asciiTheme="minorHAnsi" w:hAnsiTheme="minorHAnsi"/>
        </w:rPr>
        <w:t xml:space="preserve"> </w:t>
      </w:r>
      <w:r w:rsidRPr="00235F3B">
        <w:rPr>
          <w:rFonts w:asciiTheme="minorHAnsi" w:hAnsiTheme="minorHAnsi"/>
        </w:rPr>
        <w:t>Inne niezbędne dokumenty, które Wykonawca ubiegający się zamówienie zobowiązany jest złożyć wraz z ofertą</w:t>
      </w:r>
      <w:r w:rsidR="00F527F3" w:rsidRPr="00235F3B">
        <w:rPr>
          <w:rFonts w:asciiTheme="minorHAnsi" w:hAnsiTheme="minorHAnsi"/>
        </w:rPr>
        <w:t>:</w:t>
      </w:r>
    </w:p>
    <w:p w14:paraId="3C19F68C" w14:textId="77777777" w:rsidR="00F527F3" w:rsidRPr="007C65AF" w:rsidRDefault="00F527F3" w:rsidP="008A6434">
      <w:pPr>
        <w:numPr>
          <w:ilvl w:val="0"/>
          <w:numId w:val="6"/>
        </w:numPr>
        <w:spacing w:after="0"/>
        <w:jc w:val="both"/>
        <w:rPr>
          <w:rFonts w:asciiTheme="minorHAnsi" w:hAnsiTheme="minorHAnsi"/>
        </w:rPr>
      </w:pPr>
      <w:r w:rsidRPr="007C65AF">
        <w:rPr>
          <w:rFonts w:asciiTheme="minorHAnsi" w:hAnsiTheme="minorHAnsi"/>
        </w:rPr>
        <w:t>Wypełniony i podpisany Formularz oferty (</w:t>
      </w:r>
      <w:r w:rsidRPr="007C65AF">
        <w:rPr>
          <w:rFonts w:asciiTheme="minorHAnsi" w:hAnsiTheme="minorHAnsi"/>
          <w:bCs/>
          <w:iCs/>
        </w:rPr>
        <w:t xml:space="preserve">według wzoru stanowiącego </w:t>
      </w:r>
      <w:r w:rsidRPr="007C65AF">
        <w:rPr>
          <w:rFonts w:asciiTheme="minorHAnsi" w:hAnsiTheme="minorHAnsi"/>
          <w:b/>
          <w:bCs/>
          <w:iCs/>
        </w:rPr>
        <w:t xml:space="preserve">załącznik nr </w:t>
      </w:r>
      <w:r w:rsidR="00DD7D6B" w:rsidRPr="007C65AF">
        <w:rPr>
          <w:rFonts w:asciiTheme="minorHAnsi" w:hAnsiTheme="minorHAnsi"/>
          <w:b/>
          <w:bCs/>
          <w:iCs/>
        </w:rPr>
        <w:t>1</w:t>
      </w:r>
      <w:r w:rsidRPr="007C65AF">
        <w:rPr>
          <w:rFonts w:asciiTheme="minorHAnsi" w:hAnsiTheme="minorHAnsi"/>
          <w:b/>
          <w:bCs/>
          <w:iCs/>
        </w:rPr>
        <w:t xml:space="preserve"> do Zapytania ofertowego</w:t>
      </w:r>
      <w:r w:rsidRPr="007C65AF">
        <w:rPr>
          <w:rFonts w:asciiTheme="minorHAnsi" w:hAnsiTheme="minorHAnsi"/>
        </w:rPr>
        <w:t>);</w:t>
      </w:r>
    </w:p>
    <w:p w14:paraId="600F5887" w14:textId="61CA7ECF" w:rsidR="002A1B93" w:rsidRPr="00505815" w:rsidRDefault="00F527F3" w:rsidP="00505815">
      <w:pPr>
        <w:numPr>
          <w:ilvl w:val="0"/>
          <w:numId w:val="6"/>
        </w:numPr>
        <w:spacing w:after="0"/>
        <w:jc w:val="both"/>
        <w:rPr>
          <w:rFonts w:asciiTheme="minorHAnsi" w:hAnsiTheme="minorHAnsi"/>
        </w:rPr>
      </w:pPr>
      <w:r w:rsidRPr="007C65AF">
        <w:rPr>
          <w:rFonts w:asciiTheme="minorHAnsi" w:hAnsiTheme="minorHAnsi"/>
        </w:rPr>
        <w:t xml:space="preserve">Wypełniony i podpisany Formularz – Opis przedmiotu oferty (według wzoru stanowiącego </w:t>
      </w:r>
      <w:r w:rsidRPr="007C65AF">
        <w:rPr>
          <w:rFonts w:asciiTheme="minorHAnsi" w:hAnsiTheme="minorHAnsi"/>
          <w:b/>
        </w:rPr>
        <w:t xml:space="preserve">załącznik nr </w:t>
      </w:r>
      <w:r w:rsidR="00DD7D6B" w:rsidRPr="007C65AF">
        <w:rPr>
          <w:rFonts w:asciiTheme="minorHAnsi" w:hAnsiTheme="minorHAnsi"/>
          <w:b/>
        </w:rPr>
        <w:t>2</w:t>
      </w:r>
      <w:r w:rsidRPr="007C65AF">
        <w:rPr>
          <w:rFonts w:asciiTheme="minorHAnsi" w:hAnsiTheme="minorHAnsi"/>
          <w:b/>
        </w:rPr>
        <w:t xml:space="preserve"> do Zapytania ofertowego</w:t>
      </w:r>
      <w:r w:rsidRPr="007C65AF">
        <w:rPr>
          <w:rFonts w:asciiTheme="minorHAnsi" w:hAnsiTheme="minorHAnsi"/>
        </w:rPr>
        <w:t>)</w:t>
      </w:r>
      <w:r w:rsidR="00CA312E">
        <w:rPr>
          <w:rFonts w:asciiTheme="minorHAnsi" w:hAnsiTheme="minorHAnsi"/>
        </w:rPr>
        <w:t xml:space="preserve">; </w:t>
      </w:r>
    </w:p>
    <w:p w14:paraId="480F41B0" w14:textId="41092175" w:rsidR="00D42CF4" w:rsidRPr="00562DCE" w:rsidRDefault="00F527F3" w:rsidP="00562DCE">
      <w:pPr>
        <w:numPr>
          <w:ilvl w:val="0"/>
          <w:numId w:val="6"/>
        </w:numPr>
        <w:spacing w:after="120"/>
        <w:ind w:left="782" w:hanging="357"/>
        <w:jc w:val="both"/>
        <w:rPr>
          <w:rFonts w:asciiTheme="minorHAnsi" w:hAnsiTheme="minorHAnsi"/>
        </w:rPr>
      </w:pPr>
      <w:r w:rsidRPr="007C65AF">
        <w:rPr>
          <w:rFonts w:asciiTheme="minorHAnsi" w:hAnsiTheme="minorHAnsi"/>
        </w:rPr>
        <w:t xml:space="preserve">Stosowne </w:t>
      </w:r>
      <w:r w:rsidRPr="007C65AF">
        <w:rPr>
          <w:rFonts w:asciiTheme="minorHAnsi" w:hAnsiTheme="minorHAnsi"/>
          <w:noProof/>
        </w:rPr>
        <w:t>Pełnomocnictwo(a) - w przypadku, gdy upoważnienie do podpisania oferty nie wynika bezpośrednio z odpisu z właściwego rejestru albo zaświadczenia o wpisie do ewidencji działalności gospodarczej.</w:t>
      </w:r>
    </w:p>
    <w:p w14:paraId="0C57C7CB" w14:textId="77777777" w:rsidR="00FD2F27" w:rsidRPr="007C65AF" w:rsidRDefault="00FD2F27" w:rsidP="00305655">
      <w:pPr>
        <w:pStyle w:val="Akapitzlist"/>
        <w:numPr>
          <w:ilvl w:val="0"/>
          <w:numId w:val="7"/>
        </w:numPr>
        <w:spacing w:after="120"/>
        <w:ind w:left="357" w:hanging="357"/>
        <w:contextualSpacing w:val="0"/>
        <w:rPr>
          <w:rFonts w:asciiTheme="minorHAnsi" w:hAnsiTheme="minorHAnsi"/>
          <w:b/>
          <w:color w:val="000000"/>
          <w:lang w:bidi="pl-PL"/>
        </w:rPr>
      </w:pPr>
      <w:r w:rsidRPr="007C65AF">
        <w:rPr>
          <w:rFonts w:asciiTheme="minorHAnsi" w:hAnsiTheme="minorHAnsi"/>
          <w:b/>
          <w:color w:val="000000"/>
          <w:lang w:bidi="pl-PL"/>
        </w:rPr>
        <w:t>Informacje o sposobie porozumiewania się zamawiającego z wykonawcami oraz przekazywania oświadczeń lub dokumentów, a także wskazanie osób uprawnionych do porozumiewania się z wykonawcami</w:t>
      </w:r>
    </w:p>
    <w:p w14:paraId="1E987BD5" w14:textId="500BC8F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lastRenderedPageBreak/>
        <w:t>Informacje dotyczące przedmiotu zamówienia można uzyskać osobiście w siedzibie</w:t>
      </w:r>
      <w:r w:rsidR="002422F3">
        <w:rPr>
          <w:rFonts w:asciiTheme="minorHAnsi" w:hAnsiTheme="minorHAnsi"/>
        </w:rPr>
        <w:t xml:space="preserve"> </w:t>
      </w:r>
      <w:r w:rsidRPr="007C65AF">
        <w:rPr>
          <w:rFonts w:asciiTheme="minorHAnsi" w:hAnsiTheme="minorHAnsi"/>
        </w:rPr>
        <w:t xml:space="preserve">zamawiającego – </w:t>
      </w:r>
      <w:r w:rsidR="00CA312E" w:rsidRPr="00CA312E">
        <w:rPr>
          <w:rFonts w:asciiTheme="minorHAnsi" w:hAnsiTheme="minorHAnsi"/>
        </w:rPr>
        <w:t>SAMODZIELNY PUBLICZNY ZAKŁAD OPIEKI ZDROWOTNEJ MIEJSKI OŚRODEK ZDROWIA W ZIELONCE</w:t>
      </w:r>
      <w:r w:rsidR="00CA312E">
        <w:rPr>
          <w:rFonts w:asciiTheme="minorHAnsi" w:hAnsiTheme="minorHAnsi"/>
        </w:rPr>
        <w:t xml:space="preserve">, </w:t>
      </w:r>
      <w:r w:rsidR="00CA312E" w:rsidRPr="00CA312E">
        <w:rPr>
          <w:rFonts w:asciiTheme="minorHAnsi" w:hAnsiTheme="minorHAnsi"/>
        </w:rPr>
        <w:t xml:space="preserve">Ul. A. Mickiewicza 18, 05-220 Zielonka </w:t>
      </w:r>
      <w:r w:rsidRPr="007C65AF">
        <w:rPr>
          <w:rFonts w:asciiTheme="minorHAnsi" w:hAnsiTheme="minorHAnsi"/>
        </w:rPr>
        <w:t>lub</w:t>
      </w:r>
      <w:r w:rsidR="002422F3">
        <w:rPr>
          <w:rFonts w:asciiTheme="minorHAnsi" w:hAnsiTheme="minorHAnsi"/>
        </w:rPr>
        <w:t xml:space="preserve"> </w:t>
      </w:r>
      <w:r w:rsidRPr="007C65AF">
        <w:rPr>
          <w:rFonts w:asciiTheme="minorHAnsi" w:hAnsiTheme="minorHAnsi"/>
        </w:rPr>
        <w:t>telefonicznie pod numerem</w:t>
      </w:r>
      <w:r w:rsidR="002422F3">
        <w:rPr>
          <w:rFonts w:asciiTheme="minorHAnsi" w:hAnsiTheme="minorHAnsi"/>
        </w:rPr>
        <w:t xml:space="preserve"> </w:t>
      </w:r>
      <w:r w:rsidRPr="007C65AF">
        <w:rPr>
          <w:rFonts w:asciiTheme="minorHAnsi" w:hAnsiTheme="minorHAnsi"/>
        </w:rPr>
        <w:t>tel</w:t>
      </w:r>
      <w:r w:rsidRPr="00724C05">
        <w:rPr>
          <w:rFonts w:asciiTheme="minorHAnsi" w:hAnsiTheme="minorHAnsi"/>
        </w:rPr>
        <w:t>.:</w:t>
      </w:r>
      <w:r w:rsidR="002422F3">
        <w:rPr>
          <w:rFonts w:asciiTheme="minorHAnsi" w:hAnsiTheme="minorHAnsi"/>
        </w:rPr>
        <w:t xml:space="preserve"> </w:t>
      </w:r>
      <w:r w:rsidRPr="00724C05">
        <w:rPr>
          <w:rFonts w:asciiTheme="minorHAnsi" w:hAnsiTheme="minorHAnsi"/>
        </w:rPr>
        <w:t>+48</w:t>
      </w:r>
      <w:r w:rsidR="00B335D2">
        <w:rPr>
          <w:rFonts w:asciiTheme="minorHAnsi" w:hAnsiTheme="minorHAnsi"/>
        </w:rPr>
        <w:t> 607 353 716</w:t>
      </w:r>
      <w:r w:rsidR="00826AAE">
        <w:rPr>
          <w:rFonts w:asciiTheme="minorHAnsi" w:hAnsiTheme="minorHAnsi"/>
        </w:rPr>
        <w:t xml:space="preserve"> </w:t>
      </w:r>
      <w:r w:rsidR="00917C2D">
        <w:rPr>
          <w:rFonts w:asciiTheme="minorHAnsi" w:hAnsiTheme="minorHAnsi"/>
        </w:rPr>
        <w:t>l</w:t>
      </w:r>
      <w:r w:rsidR="00826AAE">
        <w:rPr>
          <w:rFonts w:asciiTheme="minorHAnsi" w:hAnsiTheme="minorHAnsi"/>
        </w:rPr>
        <w:t xml:space="preserve">ub email na adres: </w:t>
      </w:r>
      <w:hyperlink r:id="rId8" w:history="1">
        <w:r w:rsidR="00B335D2" w:rsidRPr="00895DA5">
          <w:rPr>
            <w:rStyle w:val="Hipercze"/>
            <w:rFonts w:asciiTheme="minorHAnsi" w:hAnsiTheme="minorHAnsi"/>
          </w:rPr>
          <w:t>pawel.piasecki@spzozzielonka.pl</w:t>
        </w:r>
      </w:hyperlink>
    </w:p>
    <w:p w14:paraId="50531A88" w14:textId="3EFC2394" w:rsidR="00917C2D" w:rsidRDefault="00FD2F27" w:rsidP="00562DCE">
      <w:pPr>
        <w:pStyle w:val="Akapitzlist"/>
        <w:spacing w:after="120"/>
        <w:ind w:left="567"/>
        <w:contextualSpacing w:val="0"/>
        <w:jc w:val="both"/>
        <w:rPr>
          <w:rFonts w:asciiTheme="minorHAnsi" w:hAnsiTheme="minorHAnsi"/>
        </w:rPr>
      </w:pPr>
      <w:r w:rsidRPr="007C65AF">
        <w:rPr>
          <w:rFonts w:asciiTheme="minorHAnsi" w:hAnsiTheme="minorHAnsi"/>
        </w:rPr>
        <w:t xml:space="preserve">Osobą uprawnioną do kontaktów z wykonawcami jest </w:t>
      </w:r>
      <w:r w:rsidR="00B335D2">
        <w:rPr>
          <w:rFonts w:asciiTheme="minorHAnsi" w:hAnsiTheme="minorHAnsi"/>
        </w:rPr>
        <w:t>Paweł Piasecki.</w:t>
      </w:r>
    </w:p>
    <w:p w14:paraId="6717AE57" w14:textId="1ED01DED" w:rsidR="00917C2D" w:rsidRDefault="00917C2D" w:rsidP="00562DCE">
      <w:pPr>
        <w:pStyle w:val="Akapitzlist"/>
        <w:numPr>
          <w:ilvl w:val="1"/>
          <w:numId w:val="7"/>
        </w:numPr>
        <w:spacing w:after="120"/>
        <w:ind w:left="567" w:hanging="567"/>
        <w:contextualSpacing w:val="0"/>
        <w:jc w:val="both"/>
        <w:rPr>
          <w:rFonts w:asciiTheme="minorHAnsi" w:hAnsiTheme="minorHAnsi"/>
        </w:rPr>
      </w:pPr>
      <w:r w:rsidRPr="00917C2D">
        <w:rPr>
          <w:rFonts w:asciiTheme="minorHAnsi" w:hAnsiTheme="minorHAnsi"/>
        </w:rPr>
        <w:t xml:space="preserve">Wykonawcy </w:t>
      </w:r>
      <w:r w:rsidR="00485DBB">
        <w:rPr>
          <w:rFonts w:asciiTheme="minorHAnsi" w:hAnsiTheme="minorHAnsi"/>
        </w:rPr>
        <w:t>w ramach niniejszego postępowania</w:t>
      </w:r>
      <w:r w:rsidRPr="00917C2D">
        <w:rPr>
          <w:rFonts w:asciiTheme="minorHAnsi" w:hAnsiTheme="minorHAnsi"/>
        </w:rPr>
        <w:t xml:space="preserve"> </w:t>
      </w:r>
      <w:r>
        <w:rPr>
          <w:rFonts w:asciiTheme="minorHAnsi" w:hAnsiTheme="minorHAnsi"/>
        </w:rPr>
        <w:t>mogą zadawać</w:t>
      </w:r>
      <w:r w:rsidRPr="00917C2D">
        <w:rPr>
          <w:rFonts w:asciiTheme="minorHAnsi" w:hAnsiTheme="minorHAnsi"/>
        </w:rPr>
        <w:t xml:space="preserve"> pyta</w:t>
      </w:r>
      <w:r>
        <w:rPr>
          <w:rFonts w:asciiTheme="minorHAnsi" w:hAnsiTheme="minorHAnsi"/>
        </w:rPr>
        <w:t>nia poprzez</w:t>
      </w:r>
      <w:r w:rsidRPr="00917C2D">
        <w:rPr>
          <w:rFonts w:asciiTheme="minorHAnsi" w:hAnsiTheme="minorHAnsi"/>
        </w:rPr>
        <w:t xml:space="preserve"> </w:t>
      </w:r>
      <w:r w:rsidR="00CA312E">
        <w:rPr>
          <w:rFonts w:asciiTheme="minorHAnsi" w:hAnsiTheme="minorHAnsi"/>
        </w:rPr>
        <w:t xml:space="preserve">e-mail: </w:t>
      </w:r>
      <w:hyperlink r:id="rId9" w:history="1">
        <w:r w:rsidR="00B335D2" w:rsidRPr="00895DA5">
          <w:rPr>
            <w:rStyle w:val="Hipercze"/>
            <w:rFonts w:asciiTheme="minorHAnsi" w:hAnsiTheme="minorHAnsi"/>
          </w:rPr>
          <w:t>pawel.piasecki@spzozzielonka.pl</w:t>
        </w:r>
      </w:hyperlink>
      <w:r w:rsidR="00B335D2">
        <w:rPr>
          <w:rFonts w:asciiTheme="minorHAnsi" w:hAnsiTheme="minorHAnsi"/>
        </w:rPr>
        <w:t xml:space="preserve"> </w:t>
      </w:r>
    </w:p>
    <w:p w14:paraId="783B6EF5" w14:textId="367E1915" w:rsidR="00466FE5" w:rsidRPr="00917C2D" w:rsidRDefault="005F116B" w:rsidP="00562DCE">
      <w:pPr>
        <w:pStyle w:val="Akapitzlist"/>
        <w:numPr>
          <w:ilvl w:val="1"/>
          <w:numId w:val="7"/>
        </w:numPr>
        <w:spacing w:after="120"/>
        <w:ind w:left="567" w:hanging="567"/>
        <w:contextualSpacing w:val="0"/>
        <w:jc w:val="both"/>
        <w:rPr>
          <w:rFonts w:asciiTheme="minorHAnsi" w:hAnsiTheme="minorHAnsi"/>
        </w:rPr>
      </w:pPr>
      <w:r>
        <w:t>Zamawiający udzieli wyjaśnień wszystkim Wykonawcom, którym przekazał zapytanie oraz zamieścić je na stronie internetowej, nie później niż na 2 dni przed upływem terminu składania ofert pod warunkiem, że wniosek o wyjaśnienie treści zapytania wpłynął do Zamawiającego nie później niż do końca dnia, w którym upływa połowa wyznaczonego terminu składania ofert.</w:t>
      </w:r>
    </w:p>
    <w:p w14:paraId="7A163CEE" w14:textId="208345C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 niniejszym postępowaniu oświadczenia, wnioski, zawiadomienia oraz informacje Zamawiający i Wykonawcy przekazują pisemnie lub pocztą elektroniczną. </w:t>
      </w:r>
    </w:p>
    <w:p w14:paraId="422C765D" w14:textId="5804403A"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Wszelkie zmiany treści Zapytania ofertowego, jak i wyjaśnienia treści Zapytania ofertowego, Zamawiający zamieszczać będzie na </w:t>
      </w:r>
      <w:r w:rsidR="00CA312E">
        <w:rPr>
          <w:rFonts w:asciiTheme="minorHAnsi" w:hAnsiTheme="minorHAnsi"/>
        </w:rPr>
        <w:t xml:space="preserve">swojej stronie internetowej </w:t>
      </w:r>
      <w:hyperlink r:id="rId10" w:history="1">
        <w:r w:rsidR="00CA312E" w:rsidRPr="00F726B4">
          <w:rPr>
            <w:rStyle w:val="Hipercze"/>
            <w:rFonts w:asciiTheme="minorHAnsi" w:hAnsiTheme="minorHAnsi"/>
          </w:rPr>
          <w:t>http://www.spzozzielonka.pl</w:t>
        </w:r>
      </w:hyperlink>
      <w:r w:rsidR="00CA312E">
        <w:rPr>
          <w:rFonts w:asciiTheme="minorHAnsi" w:hAnsiTheme="minorHAnsi"/>
        </w:rPr>
        <w:t xml:space="preserve">. </w:t>
      </w:r>
    </w:p>
    <w:p w14:paraId="401872A9" w14:textId="77777777" w:rsidR="00FD2F27" w:rsidRPr="007C65AF" w:rsidRDefault="00FD2F27" w:rsidP="00305655">
      <w:pPr>
        <w:pStyle w:val="Akapitzlist"/>
        <w:numPr>
          <w:ilvl w:val="0"/>
          <w:numId w:val="8"/>
        </w:numPr>
        <w:spacing w:after="120"/>
        <w:ind w:left="357" w:right="-108" w:hanging="357"/>
        <w:contextualSpacing w:val="0"/>
        <w:rPr>
          <w:rFonts w:asciiTheme="minorHAnsi" w:hAnsiTheme="minorHAnsi"/>
          <w:b/>
        </w:rPr>
      </w:pPr>
      <w:r w:rsidRPr="007C65AF">
        <w:rPr>
          <w:rFonts w:asciiTheme="minorHAnsi" w:hAnsiTheme="minorHAnsi"/>
          <w:b/>
        </w:rPr>
        <w:t xml:space="preserve">Miejsce i termin składania i otwarcia ofert. </w:t>
      </w:r>
    </w:p>
    <w:p w14:paraId="342796CD" w14:textId="0644E157" w:rsidR="005F116B" w:rsidRPr="005F116B" w:rsidRDefault="00FD2F27" w:rsidP="00562DCE">
      <w:pPr>
        <w:pStyle w:val="Akapitzlist"/>
        <w:numPr>
          <w:ilvl w:val="1"/>
          <w:numId w:val="8"/>
        </w:numPr>
        <w:spacing w:after="120"/>
        <w:ind w:left="567" w:hanging="567"/>
        <w:jc w:val="both"/>
        <w:rPr>
          <w:rFonts w:asciiTheme="minorHAnsi" w:hAnsiTheme="minorHAnsi"/>
          <w:b/>
        </w:rPr>
      </w:pPr>
      <w:r w:rsidRPr="007C65AF">
        <w:rPr>
          <w:rFonts w:asciiTheme="minorHAnsi" w:hAnsiTheme="minorHAnsi"/>
        </w:rPr>
        <w:t>Ofertę należy złożyć w</w:t>
      </w:r>
      <w:r w:rsidR="0010491A">
        <w:rPr>
          <w:rFonts w:asciiTheme="minorHAnsi" w:hAnsiTheme="minorHAnsi"/>
        </w:rPr>
        <w:t xml:space="preserve"> </w:t>
      </w:r>
      <w:r w:rsidR="005F116B">
        <w:rPr>
          <w:rFonts w:asciiTheme="minorHAnsi" w:hAnsiTheme="minorHAnsi"/>
        </w:rPr>
        <w:t>następujący spos</w:t>
      </w:r>
      <w:r w:rsidR="007756F6">
        <w:rPr>
          <w:rFonts w:asciiTheme="minorHAnsi" w:hAnsiTheme="minorHAnsi"/>
        </w:rPr>
        <w:t>ó</w:t>
      </w:r>
      <w:r w:rsidR="005F116B">
        <w:rPr>
          <w:rFonts w:asciiTheme="minorHAnsi" w:hAnsiTheme="minorHAnsi"/>
        </w:rPr>
        <w:t xml:space="preserve">b: </w:t>
      </w:r>
    </w:p>
    <w:p w14:paraId="30C88E73" w14:textId="07F70FC3" w:rsidR="005F116B" w:rsidRPr="005F116B" w:rsidRDefault="005F116B" w:rsidP="00562DCE">
      <w:pPr>
        <w:pStyle w:val="Akapitzlist"/>
        <w:numPr>
          <w:ilvl w:val="0"/>
          <w:numId w:val="26"/>
        </w:numPr>
        <w:spacing w:after="120"/>
        <w:jc w:val="both"/>
        <w:rPr>
          <w:rFonts w:asciiTheme="minorHAnsi" w:hAnsiTheme="minorHAnsi"/>
          <w:b/>
        </w:rPr>
      </w:pPr>
      <w:r>
        <w:rPr>
          <w:rFonts w:asciiTheme="minorHAnsi" w:hAnsiTheme="minorHAnsi"/>
        </w:rPr>
        <w:t xml:space="preserve">W postaci </w:t>
      </w:r>
      <w:r w:rsidR="0010491A">
        <w:rPr>
          <w:rFonts w:asciiTheme="minorHAnsi" w:hAnsiTheme="minorHAnsi"/>
        </w:rPr>
        <w:t>papierowej w</w:t>
      </w:r>
      <w:r w:rsidR="00FD2F27" w:rsidRPr="007C65AF">
        <w:rPr>
          <w:rFonts w:asciiTheme="minorHAnsi" w:hAnsiTheme="minorHAnsi"/>
        </w:rPr>
        <w:t xml:space="preserve"> siedzibie Zamawiającego, </w:t>
      </w:r>
      <w:r w:rsidR="00CA312E" w:rsidRPr="00CA312E">
        <w:rPr>
          <w:rFonts w:asciiTheme="minorHAnsi" w:hAnsiTheme="minorHAnsi"/>
        </w:rPr>
        <w:t>SAMODZIELNY PUBLICZNY ZAKŁAD OPIEKI ZDROWOTNEJ MIEJSKI OŚRODEK ZDROWIA W ZIELONCE</w:t>
      </w:r>
      <w:r w:rsidR="00CA312E">
        <w:rPr>
          <w:rFonts w:asciiTheme="minorHAnsi" w:hAnsiTheme="minorHAnsi"/>
        </w:rPr>
        <w:t>,</w:t>
      </w:r>
      <w:r w:rsidR="00CA312E" w:rsidRPr="00CA312E">
        <w:t xml:space="preserve"> </w:t>
      </w:r>
      <w:r w:rsidR="00CA312E" w:rsidRPr="00CA312E">
        <w:rPr>
          <w:rFonts w:asciiTheme="minorHAnsi" w:hAnsiTheme="minorHAnsi"/>
        </w:rPr>
        <w:t>Ul. A. Mickiewicza 18, 05-220 Zielonka</w:t>
      </w:r>
      <w:r>
        <w:rPr>
          <w:rFonts w:asciiTheme="minorHAnsi" w:hAnsiTheme="minorHAnsi"/>
        </w:rPr>
        <w:t xml:space="preserve">; </w:t>
      </w:r>
    </w:p>
    <w:p w14:paraId="04F38601" w14:textId="26AC72AB" w:rsidR="00FD2F27" w:rsidRPr="005F116B" w:rsidRDefault="00FA2407" w:rsidP="00562DCE">
      <w:pPr>
        <w:spacing w:after="120"/>
        <w:ind w:left="567"/>
        <w:jc w:val="both"/>
        <w:rPr>
          <w:rFonts w:asciiTheme="minorHAnsi" w:hAnsiTheme="minorHAnsi"/>
          <w:b/>
        </w:rPr>
      </w:pPr>
      <w:r w:rsidRPr="005F116B">
        <w:rPr>
          <w:rFonts w:asciiTheme="minorHAnsi" w:hAnsiTheme="minorHAnsi"/>
        </w:rPr>
        <w:t>w</w:t>
      </w:r>
      <w:r w:rsidR="00FD2F27" w:rsidRPr="005F116B">
        <w:rPr>
          <w:rFonts w:asciiTheme="minorHAnsi" w:hAnsiTheme="minorHAnsi"/>
        </w:rPr>
        <w:t xml:space="preserve"> nieprzekraczalnym terminie do dnia </w:t>
      </w:r>
      <w:r w:rsidR="007756F6">
        <w:rPr>
          <w:rFonts w:asciiTheme="minorHAnsi" w:hAnsiTheme="minorHAnsi"/>
          <w:b/>
        </w:rPr>
        <w:t>17</w:t>
      </w:r>
      <w:r w:rsidR="00C515B4">
        <w:rPr>
          <w:rFonts w:asciiTheme="minorHAnsi" w:hAnsiTheme="minorHAnsi"/>
          <w:b/>
        </w:rPr>
        <w:t>.</w:t>
      </w:r>
      <w:r w:rsidR="007756F6">
        <w:rPr>
          <w:rFonts w:asciiTheme="minorHAnsi" w:hAnsiTheme="minorHAnsi"/>
          <w:b/>
        </w:rPr>
        <w:t>11</w:t>
      </w:r>
      <w:r w:rsidR="00C515B4">
        <w:rPr>
          <w:rFonts w:asciiTheme="minorHAnsi" w:hAnsiTheme="minorHAnsi"/>
          <w:b/>
        </w:rPr>
        <w:t>.</w:t>
      </w:r>
      <w:r w:rsidR="00FC252D">
        <w:rPr>
          <w:rFonts w:asciiTheme="minorHAnsi" w:hAnsiTheme="minorHAnsi"/>
          <w:b/>
        </w:rPr>
        <w:t>2021</w:t>
      </w:r>
      <w:r w:rsidR="00D156B8" w:rsidRPr="005F116B">
        <w:rPr>
          <w:rFonts w:asciiTheme="minorHAnsi" w:hAnsiTheme="minorHAnsi"/>
          <w:b/>
        </w:rPr>
        <w:t xml:space="preserve"> r. </w:t>
      </w:r>
      <w:r w:rsidR="00FD2F27" w:rsidRPr="005F116B">
        <w:rPr>
          <w:rFonts w:asciiTheme="minorHAnsi" w:hAnsiTheme="minorHAnsi"/>
          <w:b/>
        </w:rPr>
        <w:t xml:space="preserve">do godziny </w:t>
      </w:r>
      <w:r w:rsidR="00724C05" w:rsidRPr="005F116B">
        <w:rPr>
          <w:rFonts w:asciiTheme="minorHAnsi" w:hAnsiTheme="minorHAnsi"/>
          <w:b/>
        </w:rPr>
        <w:t>1</w:t>
      </w:r>
      <w:r w:rsidR="007756F6">
        <w:rPr>
          <w:rFonts w:asciiTheme="minorHAnsi" w:hAnsiTheme="minorHAnsi"/>
          <w:b/>
        </w:rPr>
        <w:t>2</w:t>
      </w:r>
      <w:r w:rsidR="00724C05" w:rsidRPr="005F116B">
        <w:rPr>
          <w:rFonts w:asciiTheme="minorHAnsi" w:hAnsiTheme="minorHAnsi"/>
          <w:b/>
        </w:rPr>
        <w:t>:00</w:t>
      </w:r>
      <w:r w:rsidR="007C65AF" w:rsidRPr="005F116B">
        <w:rPr>
          <w:rFonts w:asciiTheme="minorHAnsi" w:hAnsiTheme="minorHAnsi"/>
          <w:b/>
        </w:rPr>
        <w:t>.</w:t>
      </w:r>
    </w:p>
    <w:p w14:paraId="0D688838" w14:textId="77777777" w:rsidR="00FD2F27" w:rsidRPr="007C65AF" w:rsidRDefault="00FD2F27" w:rsidP="00562DCE">
      <w:pPr>
        <w:pStyle w:val="Akapitzlist"/>
        <w:numPr>
          <w:ilvl w:val="1"/>
          <w:numId w:val="8"/>
        </w:numPr>
        <w:spacing w:after="120"/>
        <w:ind w:left="567" w:hanging="567"/>
        <w:jc w:val="both"/>
        <w:rPr>
          <w:rFonts w:asciiTheme="minorHAnsi" w:hAnsiTheme="minorHAnsi"/>
        </w:rPr>
      </w:pPr>
      <w:r w:rsidRPr="007C65AF">
        <w:rPr>
          <w:rFonts w:asciiTheme="minorHAnsi" w:hAnsiTheme="minorHAnsi"/>
        </w:rPr>
        <w:t>Ofertę należy złożyć w nieprzejrzystej, zabezpieczonej przed otwarciem kopercie (paczce). Kopertę (paczkę) należy opisać następująco:</w:t>
      </w:r>
    </w:p>
    <w:p w14:paraId="0252C688" w14:textId="3C970AFA" w:rsidR="00CA312E" w:rsidRDefault="00CA312E" w:rsidP="00FD2F27">
      <w:pPr>
        <w:spacing w:after="0"/>
        <w:jc w:val="center"/>
        <w:rPr>
          <w:rFonts w:asciiTheme="minorHAnsi" w:hAnsiTheme="minorHAnsi"/>
          <w:b/>
          <w:bCs/>
        </w:rPr>
      </w:pPr>
      <w:r w:rsidRPr="00CA312E">
        <w:rPr>
          <w:rFonts w:asciiTheme="minorHAnsi" w:hAnsiTheme="minorHAnsi"/>
          <w:b/>
          <w:bCs/>
        </w:rPr>
        <w:t xml:space="preserve">SAMODZIELNY PUBLICZNY ZAKŁAD OPIEKI ZDROWOTNEJ MIEJSKI OŚRODEK ZDROWIA W ZIELONCE </w:t>
      </w:r>
    </w:p>
    <w:p w14:paraId="098CDBD0" w14:textId="0C9A153B" w:rsidR="00CA312E" w:rsidRDefault="00CA312E" w:rsidP="00FD2F27">
      <w:pPr>
        <w:spacing w:after="0"/>
        <w:jc w:val="center"/>
        <w:rPr>
          <w:rFonts w:asciiTheme="minorHAnsi" w:hAnsiTheme="minorHAnsi"/>
          <w:b/>
          <w:bCs/>
        </w:rPr>
      </w:pPr>
      <w:r w:rsidRPr="00CA312E">
        <w:rPr>
          <w:rFonts w:asciiTheme="minorHAnsi" w:hAnsiTheme="minorHAnsi"/>
          <w:b/>
          <w:bCs/>
        </w:rPr>
        <w:t>Ul. A. Mickiewicza 18, 05-220 Zielonka</w:t>
      </w:r>
    </w:p>
    <w:p w14:paraId="3CFA0123" w14:textId="3F2848B4" w:rsidR="00FD2F27" w:rsidRPr="007C65AF" w:rsidRDefault="007C65AF" w:rsidP="00FD2F27">
      <w:pPr>
        <w:spacing w:after="0"/>
        <w:jc w:val="center"/>
        <w:rPr>
          <w:rFonts w:asciiTheme="minorHAnsi" w:hAnsiTheme="minorHAnsi"/>
          <w:b/>
          <w:bCs/>
          <w:color w:val="000000"/>
        </w:rPr>
      </w:pPr>
      <w:r w:rsidRPr="007C65AF">
        <w:rPr>
          <w:rFonts w:asciiTheme="minorHAnsi" w:hAnsiTheme="minorHAnsi"/>
          <w:b/>
          <w:color w:val="000000"/>
          <w:lang w:bidi="pl-PL"/>
        </w:rPr>
        <w:t>„</w:t>
      </w:r>
      <w:r w:rsidR="009B1803">
        <w:rPr>
          <w:rFonts w:asciiTheme="minorHAnsi" w:hAnsiTheme="minorHAnsi"/>
          <w:b/>
          <w:lang w:bidi="pl-PL"/>
        </w:rPr>
        <w:t>Zakup sprzętu medycznego</w:t>
      </w:r>
      <w:r w:rsidRPr="007C65AF">
        <w:rPr>
          <w:rFonts w:asciiTheme="minorHAnsi" w:hAnsiTheme="minorHAnsi"/>
          <w:b/>
          <w:lang w:bidi="pl-PL"/>
        </w:rPr>
        <w:t>”</w:t>
      </w:r>
    </w:p>
    <w:p w14:paraId="3C91BD5D" w14:textId="5C13FFA9" w:rsidR="00E221DB" w:rsidRDefault="00FD2F27" w:rsidP="00305655">
      <w:pPr>
        <w:spacing w:after="0"/>
        <w:jc w:val="center"/>
        <w:rPr>
          <w:rFonts w:asciiTheme="minorHAnsi" w:hAnsiTheme="minorHAnsi"/>
          <w:b/>
          <w:bCs/>
        </w:rPr>
      </w:pPr>
      <w:r w:rsidRPr="007C65AF">
        <w:rPr>
          <w:rFonts w:asciiTheme="minorHAnsi" w:hAnsiTheme="minorHAnsi"/>
          <w:b/>
          <w:bCs/>
        </w:rPr>
        <w:t xml:space="preserve">Nie otwierać przed dniem </w:t>
      </w:r>
      <w:r w:rsidR="007756F6">
        <w:rPr>
          <w:rFonts w:asciiTheme="minorHAnsi" w:hAnsiTheme="minorHAnsi"/>
          <w:b/>
        </w:rPr>
        <w:t>17</w:t>
      </w:r>
      <w:r w:rsidR="00FC252D">
        <w:rPr>
          <w:rFonts w:asciiTheme="minorHAnsi" w:hAnsiTheme="minorHAnsi"/>
          <w:b/>
        </w:rPr>
        <w:t>.</w:t>
      </w:r>
      <w:r w:rsidR="007756F6">
        <w:rPr>
          <w:rFonts w:asciiTheme="minorHAnsi" w:hAnsiTheme="minorHAnsi"/>
          <w:b/>
        </w:rPr>
        <w:t>11</w:t>
      </w:r>
      <w:r w:rsidR="00FC252D">
        <w:rPr>
          <w:rFonts w:asciiTheme="minorHAnsi" w:hAnsiTheme="minorHAnsi"/>
          <w:b/>
        </w:rPr>
        <w:t>.2021</w:t>
      </w:r>
      <w:r w:rsidR="00FC252D" w:rsidRPr="005F116B">
        <w:rPr>
          <w:rFonts w:asciiTheme="minorHAnsi" w:hAnsiTheme="minorHAnsi"/>
          <w:b/>
        </w:rPr>
        <w:t xml:space="preserve"> </w:t>
      </w:r>
      <w:r w:rsidRPr="007C65AF">
        <w:rPr>
          <w:rFonts w:asciiTheme="minorHAnsi" w:hAnsiTheme="minorHAnsi"/>
          <w:b/>
          <w:bCs/>
        </w:rPr>
        <w:t xml:space="preserve">r., godz. </w:t>
      </w:r>
      <w:r w:rsidR="00724C05">
        <w:rPr>
          <w:rFonts w:asciiTheme="minorHAnsi" w:hAnsiTheme="minorHAnsi"/>
          <w:b/>
          <w:bCs/>
        </w:rPr>
        <w:t>1</w:t>
      </w:r>
      <w:r w:rsidR="007756F6">
        <w:rPr>
          <w:rFonts w:asciiTheme="minorHAnsi" w:hAnsiTheme="minorHAnsi"/>
          <w:b/>
          <w:bCs/>
        </w:rPr>
        <w:t>2</w:t>
      </w:r>
      <w:r w:rsidR="00724C05">
        <w:rPr>
          <w:rFonts w:asciiTheme="minorHAnsi" w:hAnsiTheme="minorHAnsi"/>
          <w:b/>
          <w:bCs/>
        </w:rPr>
        <w:t>:15</w:t>
      </w:r>
      <w:r w:rsidR="007C65AF" w:rsidRPr="007C65AF">
        <w:rPr>
          <w:rFonts w:asciiTheme="minorHAnsi" w:hAnsiTheme="minorHAnsi"/>
          <w:b/>
          <w:bCs/>
        </w:rPr>
        <w:t>.</w:t>
      </w:r>
      <w:r w:rsidR="005F116B">
        <w:rPr>
          <w:rFonts w:asciiTheme="minorHAnsi" w:hAnsiTheme="minorHAnsi"/>
          <w:b/>
          <w:bCs/>
        </w:rPr>
        <w:t xml:space="preserve"> </w:t>
      </w:r>
    </w:p>
    <w:p w14:paraId="4299C412" w14:textId="77777777" w:rsidR="005F116B" w:rsidRPr="00FE5BE5" w:rsidRDefault="005F116B" w:rsidP="00305655">
      <w:pPr>
        <w:spacing w:after="0"/>
        <w:jc w:val="both"/>
        <w:rPr>
          <w:rFonts w:asciiTheme="minorHAnsi" w:hAnsiTheme="minorHAnsi"/>
        </w:rPr>
      </w:pPr>
    </w:p>
    <w:p w14:paraId="3E1A5D6B" w14:textId="77777777" w:rsidR="00FD2F27" w:rsidRPr="00020B7A" w:rsidRDefault="00FD2F27" w:rsidP="00305655">
      <w:pPr>
        <w:pStyle w:val="Akapitzlist"/>
        <w:numPr>
          <w:ilvl w:val="0"/>
          <w:numId w:val="10"/>
        </w:numPr>
        <w:spacing w:after="120"/>
        <w:ind w:left="357" w:hanging="357"/>
        <w:contextualSpacing w:val="0"/>
        <w:jc w:val="both"/>
        <w:rPr>
          <w:rFonts w:asciiTheme="minorHAnsi" w:eastAsia="Arial Unicode MS" w:hAnsiTheme="minorHAnsi"/>
          <w:b/>
          <w:color w:val="000000"/>
          <w:lang w:bidi="pl-PL"/>
        </w:rPr>
      </w:pPr>
      <w:r w:rsidRPr="00020B7A">
        <w:rPr>
          <w:rFonts w:asciiTheme="minorHAnsi" w:eastAsia="Arial Unicode MS" w:hAnsiTheme="minorHAnsi"/>
          <w:b/>
          <w:color w:val="000000"/>
          <w:lang w:bidi="pl-PL"/>
        </w:rPr>
        <w:t>Opis kryteriów, którymi Zamawiający będzie kierował się przy wyborze oferty, wraz z podaniem wag tych kryteriów i sposobu oceny ofert.</w:t>
      </w:r>
    </w:p>
    <w:p w14:paraId="147EBA66" w14:textId="4F27B3A2" w:rsidR="00FD2F27" w:rsidRPr="00830D06" w:rsidRDefault="00FD2F27" w:rsidP="00E360E9">
      <w:pPr>
        <w:pStyle w:val="Akapitzlist"/>
        <w:numPr>
          <w:ilvl w:val="1"/>
          <w:numId w:val="10"/>
        </w:numPr>
        <w:spacing w:after="0"/>
        <w:ind w:left="567" w:right="-108" w:hanging="567"/>
        <w:rPr>
          <w:rFonts w:asciiTheme="minorHAnsi" w:eastAsia="Arial Unicode MS" w:hAnsiTheme="minorHAnsi"/>
          <w:color w:val="000000"/>
          <w:lang w:bidi="pl-PL"/>
        </w:rPr>
      </w:pPr>
      <w:r w:rsidRPr="00020B7A">
        <w:rPr>
          <w:rFonts w:asciiTheme="minorHAnsi" w:eastAsia="Arial Unicode MS" w:hAnsiTheme="minorHAnsi"/>
          <w:color w:val="000000"/>
          <w:lang w:bidi="pl-PL"/>
        </w:rPr>
        <w:t xml:space="preserve">Oferty zostaną ocenione przez </w:t>
      </w:r>
      <w:r w:rsidRPr="00830D06">
        <w:rPr>
          <w:rFonts w:asciiTheme="minorHAnsi" w:eastAsia="Arial Unicode MS" w:hAnsiTheme="minorHAnsi"/>
          <w:color w:val="000000"/>
          <w:lang w:bidi="pl-PL"/>
        </w:rPr>
        <w:t>Zamawiającego w oparciu o następujące kryteria i ich wagi.</w:t>
      </w:r>
    </w:p>
    <w:p w14:paraId="5CC19D71" w14:textId="1187A7C3" w:rsidR="00FD2F27" w:rsidRDefault="00FD2F27" w:rsidP="00562DCE">
      <w:pPr>
        <w:spacing w:after="120"/>
        <w:ind w:left="709"/>
        <w:jc w:val="both"/>
        <w:rPr>
          <w:rFonts w:asciiTheme="minorHAnsi" w:hAnsiTheme="minorHAnsi"/>
        </w:rPr>
      </w:pPr>
      <w:r w:rsidRPr="00830D06">
        <w:rPr>
          <w:rFonts w:asciiTheme="minorHAnsi" w:hAnsiTheme="minorHAnsi"/>
          <w:b/>
          <w:bCs/>
        </w:rPr>
        <w:t xml:space="preserve">Cena oferty brutto (C) – </w:t>
      </w:r>
      <w:r w:rsidR="00FF6D7D">
        <w:rPr>
          <w:rFonts w:asciiTheme="minorHAnsi" w:hAnsiTheme="minorHAnsi"/>
          <w:b/>
          <w:bCs/>
        </w:rPr>
        <w:t>8</w:t>
      </w:r>
      <w:r w:rsidR="00F43FF8">
        <w:rPr>
          <w:rFonts w:asciiTheme="minorHAnsi" w:hAnsiTheme="minorHAnsi"/>
          <w:b/>
          <w:bCs/>
        </w:rPr>
        <w:t>0</w:t>
      </w:r>
      <w:r w:rsidR="00830D06" w:rsidRPr="00830D06">
        <w:rPr>
          <w:rFonts w:asciiTheme="minorHAnsi" w:hAnsiTheme="minorHAnsi"/>
          <w:b/>
          <w:bCs/>
        </w:rPr>
        <w:t xml:space="preserve"> % t</w:t>
      </w:r>
      <w:r w:rsidRPr="00830D06">
        <w:rPr>
          <w:rFonts w:asciiTheme="minorHAnsi" w:hAnsiTheme="minorHAnsi"/>
          <w:b/>
          <w:bCs/>
        </w:rPr>
        <w:t xml:space="preserve">j. max </w:t>
      </w:r>
      <w:r w:rsidR="00FF6D7D">
        <w:rPr>
          <w:rFonts w:asciiTheme="minorHAnsi" w:hAnsiTheme="minorHAnsi"/>
          <w:b/>
          <w:bCs/>
        </w:rPr>
        <w:t>8</w:t>
      </w:r>
      <w:r w:rsidRPr="00830D06">
        <w:rPr>
          <w:rFonts w:asciiTheme="minorHAnsi" w:hAnsiTheme="minorHAnsi"/>
          <w:b/>
          <w:bCs/>
        </w:rPr>
        <w:t>0 pkt</w:t>
      </w:r>
      <w:r w:rsidR="007756F6">
        <w:rPr>
          <w:rFonts w:asciiTheme="minorHAnsi" w:hAnsiTheme="minorHAnsi"/>
        </w:rPr>
        <w:t>;</w:t>
      </w:r>
    </w:p>
    <w:p w14:paraId="2DB85166" w14:textId="6BA95A67" w:rsidR="00FF6D7D" w:rsidRPr="00FF6D7D" w:rsidRDefault="00FF6D7D" w:rsidP="00562DCE">
      <w:pPr>
        <w:spacing w:after="120"/>
        <w:ind w:left="709"/>
        <w:jc w:val="both"/>
        <w:rPr>
          <w:rFonts w:asciiTheme="minorHAnsi" w:hAnsiTheme="minorHAnsi"/>
          <w:b/>
          <w:bCs/>
        </w:rPr>
      </w:pPr>
      <w:r>
        <w:rPr>
          <w:rFonts w:asciiTheme="minorHAnsi" w:hAnsiTheme="minorHAnsi"/>
          <w:b/>
          <w:bCs/>
        </w:rPr>
        <w:t>Wydłużenie</w:t>
      </w:r>
      <w:r w:rsidRPr="00FF6D7D">
        <w:rPr>
          <w:rFonts w:asciiTheme="minorHAnsi" w:hAnsiTheme="minorHAnsi"/>
          <w:b/>
          <w:bCs/>
        </w:rPr>
        <w:t xml:space="preserve"> Gwarancji</w:t>
      </w:r>
      <w:r>
        <w:rPr>
          <w:rFonts w:asciiTheme="minorHAnsi" w:hAnsiTheme="minorHAnsi"/>
          <w:b/>
          <w:bCs/>
        </w:rPr>
        <w:t xml:space="preserve"> (WG) – 20% tj. max 20 pkt.</w:t>
      </w:r>
    </w:p>
    <w:p w14:paraId="483C2DE6" w14:textId="5AFE16D4" w:rsidR="00FD2F27" w:rsidRDefault="00FD2F27" w:rsidP="00562DCE">
      <w:pPr>
        <w:spacing w:after="120"/>
        <w:ind w:left="709"/>
        <w:jc w:val="both"/>
        <w:rPr>
          <w:rFonts w:asciiTheme="minorHAnsi" w:hAnsiTheme="minorHAnsi"/>
          <w:noProof/>
        </w:rPr>
      </w:pPr>
      <w:r w:rsidRPr="00830D06">
        <w:rPr>
          <w:rFonts w:asciiTheme="minorHAnsi" w:hAnsiTheme="minorHAnsi"/>
          <w:noProof/>
        </w:rPr>
        <w:t>Każda z ofert otrzyma liczbę punktów jaka wynika ze wzoru:</w:t>
      </w:r>
    </w:p>
    <w:p w14:paraId="1C517B75" w14:textId="28A9CABD" w:rsidR="00FF6D7D" w:rsidRPr="007756F6" w:rsidRDefault="00FF6D7D" w:rsidP="007756F6">
      <w:pPr>
        <w:spacing w:after="5" w:line="266" w:lineRule="auto"/>
        <w:ind w:left="730" w:right="76"/>
        <w:rPr>
          <w:b/>
          <w:noProof/>
        </w:rPr>
      </w:pPr>
      <w:r>
        <w:rPr>
          <w:b/>
          <w:noProof/>
        </w:rPr>
        <w:t>LP= C+WG</w:t>
      </w:r>
      <w:r>
        <w:t>,</w:t>
      </w:r>
      <w:r w:rsidR="007756F6">
        <w:t xml:space="preserve"> </w:t>
      </w:r>
      <w:r>
        <w:t>gdzie</w:t>
      </w:r>
      <w:r w:rsidR="007756F6">
        <w:t>:</w:t>
      </w:r>
      <w:r>
        <w:t xml:space="preserve">   </w:t>
      </w:r>
    </w:p>
    <w:p w14:paraId="7CFA08A6" w14:textId="38986886" w:rsidR="00FF6D7D" w:rsidRDefault="00FF6D7D" w:rsidP="00FF6D7D">
      <w:pPr>
        <w:spacing w:after="13"/>
        <w:ind w:left="730" w:right="76"/>
      </w:pPr>
      <w:r>
        <w:t>LP – liczba punktów przyznana badanej ofercie</w:t>
      </w:r>
      <w:r w:rsidR="007756F6">
        <w:t>;</w:t>
      </w:r>
    </w:p>
    <w:p w14:paraId="1F2ABDA5" w14:textId="6689563A" w:rsidR="00FF6D7D" w:rsidRDefault="00FF6D7D" w:rsidP="00FF6D7D">
      <w:pPr>
        <w:spacing w:after="11"/>
        <w:ind w:left="730" w:right="76"/>
      </w:pPr>
      <w:r>
        <w:t>C  - liczba punktów przyznana w kryterium ceny</w:t>
      </w:r>
      <w:r w:rsidR="007756F6">
        <w:t>;</w:t>
      </w:r>
      <w:r>
        <w:t xml:space="preserve"> </w:t>
      </w:r>
    </w:p>
    <w:p w14:paraId="60BEB521" w14:textId="37F0805D" w:rsidR="00FF6D7D" w:rsidRPr="00830D06" w:rsidRDefault="00FF6D7D" w:rsidP="00562DCE">
      <w:pPr>
        <w:spacing w:after="120"/>
        <w:ind w:left="709"/>
        <w:jc w:val="both"/>
        <w:rPr>
          <w:rFonts w:asciiTheme="minorHAnsi" w:hAnsiTheme="minorHAnsi"/>
          <w:noProof/>
        </w:rPr>
      </w:pPr>
      <w:r>
        <w:t>WG – liczba punktów przyznana w kryterium wydłużenie gwarancji</w:t>
      </w:r>
      <w:r w:rsidR="007756F6">
        <w:t>.</w:t>
      </w:r>
    </w:p>
    <w:p w14:paraId="12F59FB1" w14:textId="77777777" w:rsidR="00FD2F27" w:rsidRPr="00E360E9" w:rsidRDefault="00FD2F27" w:rsidP="00FF6D7D">
      <w:pPr>
        <w:pStyle w:val="Akapitzlist"/>
        <w:numPr>
          <w:ilvl w:val="2"/>
          <w:numId w:val="10"/>
        </w:numPr>
        <w:spacing w:after="0"/>
        <w:ind w:left="709" w:right="-108"/>
        <w:rPr>
          <w:rFonts w:asciiTheme="minorHAnsi" w:eastAsia="Arial Unicode MS" w:hAnsiTheme="minorHAnsi"/>
          <w:color w:val="000000"/>
          <w:lang w:bidi="pl-PL"/>
        </w:rPr>
      </w:pPr>
      <w:r w:rsidRPr="00E360E9">
        <w:rPr>
          <w:rFonts w:asciiTheme="minorHAnsi" w:eastAsia="Arial Unicode MS" w:hAnsiTheme="minorHAnsi"/>
          <w:color w:val="000000"/>
          <w:lang w:bidi="pl-PL"/>
        </w:rPr>
        <w:t xml:space="preserve"> Zasady oceny w ramach kryterium ceny:</w:t>
      </w:r>
    </w:p>
    <w:p w14:paraId="26EBFB25" w14:textId="1C2EA1F1" w:rsidR="00FD2F27" w:rsidRPr="00830D06" w:rsidRDefault="00FD2F27" w:rsidP="007756F6">
      <w:pPr>
        <w:spacing w:after="120"/>
        <w:ind w:left="709"/>
        <w:jc w:val="both"/>
        <w:rPr>
          <w:rFonts w:asciiTheme="minorHAnsi" w:hAnsiTheme="minorHAnsi"/>
          <w:b/>
          <w:noProof/>
        </w:rPr>
      </w:pPr>
      <w:r w:rsidRPr="00830D06">
        <w:rPr>
          <w:rFonts w:asciiTheme="minorHAnsi" w:hAnsiTheme="minorHAnsi"/>
          <w:noProof/>
        </w:rPr>
        <w:lastRenderedPageBreak/>
        <w:t xml:space="preserve">W ramach kryterium </w:t>
      </w:r>
      <w:r w:rsidR="00466FE5">
        <w:rPr>
          <w:rFonts w:asciiTheme="minorHAnsi" w:hAnsiTheme="minorHAnsi"/>
          <w:noProof/>
        </w:rPr>
        <w:t>„</w:t>
      </w:r>
      <w:r w:rsidRPr="00830D06">
        <w:rPr>
          <w:rFonts w:asciiTheme="minorHAnsi" w:hAnsiTheme="minorHAnsi"/>
          <w:noProof/>
        </w:rPr>
        <w:t xml:space="preserve">Cena" oferta otrzyma zaokrągloną do dwóch miejsc po przecinku liczbą punktów wynikającą z działania: </w:t>
      </w:r>
      <w:r w:rsidRPr="00830D06">
        <w:rPr>
          <w:rFonts w:asciiTheme="minorHAnsi" w:hAnsiTheme="minorHAnsi"/>
          <w:b/>
          <w:noProof/>
        </w:rPr>
        <w:t xml:space="preserve">C= Cmin/Cb x </w:t>
      </w:r>
      <w:r w:rsidR="00FF6D7D">
        <w:rPr>
          <w:rFonts w:asciiTheme="minorHAnsi" w:hAnsiTheme="minorHAnsi"/>
          <w:b/>
          <w:noProof/>
        </w:rPr>
        <w:t>8</w:t>
      </w:r>
      <w:r w:rsidRPr="00830D06">
        <w:rPr>
          <w:rFonts w:asciiTheme="minorHAnsi" w:hAnsiTheme="minorHAnsi"/>
          <w:b/>
          <w:noProof/>
        </w:rPr>
        <w:t>0</w:t>
      </w:r>
      <w:r w:rsidR="007756F6">
        <w:rPr>
          <w:rFonts w:asciiTheme="minorHAnsi" w:hAnsiTheme="minorHAnsi"/>
          <w:b/>
          <w:noProof/>
        </w:rPr>
        <w:t xml:space="preserve">, </w:t>
      </w:r>
      <w:r w:rsidRPr="00830D06">
        <w:rPr>
          <w:rFonts w:asciiTheme="minorHAnsi" w:hAnsiTheme="minorHAnsi"/>
          <w:noProof/>
        </w:rPr>
        <w:t>gdzie</w:t>
      </w:r>
      <w:r w:rsidR="007756F6">
        <w:rPr>
          <w:rFonts w:asciiTheme="minorHAnsi" w:hAnsiTheme="minorHAnsi"/>
          <w:noProof/>
        </w:rPr>
        <w:t>:</w:t>
      </w:r>
      <w:r w:rsidRPr="00830D06">
        <w:rPr>
          <w:rFonts w:asciiTheme="minorHAnsi" w:hAnsiTheme="minorHAnsi"/>
          <w:noProof/>
        </w:rPr>
        <w:t xml:space="preserve"> </w:t>
      </w:r>
    </w:p>
    <w:p w14:paraId="460E8897" w14:textId="44076687"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 – liczba punktów w kryterium cena</w:t>
      </w:r>
      <w:r w:rsidR="007756F6">
        <w:rPr>
          <w:rFonts w:asciiTheme="minorHAnsi" w:hAnsiTheme="minorHAnsi"/>
          <w:noProof/>
        </w:rPr>
        <w:t>;</w:t>
      </w:r>
    </w:p>
    <w:p w14:paraId="369AF401" w14:textId="6AF529EC"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Cmin - cena oferty z najniższą ceną</w:t>
      </w:r>
      <w:r w:rsidR="007756F6">
        <w:rPr>
          <w:rFonts w:asciiTheme="minorHAnsi" w:hAnsiTheme="minorHAnsi"/>
          <w:noProof/>
        </w:rPr>
        <w:t>;</w:t>
      </w:r>
    </w:p>
    <w:p w14:paraId="718F9A75" w14:textId="5A563D9E" w:rsidR="00FD2F27" w:rsidRPr="00830D06" w:rsidRDefault="00FD2F27" w:rsidP="00562DCE">
      <w:pPr>
        <w:spacing w:after="120"/>
        <w:ind w:left="709"/>
        <w:jc w:val="both"/>
        <w:rPr>
          <w:rFonts w:asciiTheme="minorHAnsi" w:hAnsiTheme="minorHAnsi"/>
          <w:noProof/>
        </w:rPr>
      </w:pPr>
      <w:r w:rsidRPr="00830D06">
        <w:rPr>
          <w:rFonts w:asciiTheme="minorHAnsi" w:hAnsiTheme="minorHAnsi"/>
          <w:noProof/>
        </w:rPr>
        <w:t>Cb – cena oferty badanej</w:t>
      </w:r>
      <w:r w:rsidR="007756F6">
        <w:rPr>
          <w:rFonts w:asciiTheme="minorHAnsi" w:hAnsiTheme="minorHAnsi"/>
          <w:noProof/>
        </w:rPr>
        <w:t>.</w:t>
      </w:r>
      <w:r w:rsidRPr="00830D06">
        <w:rPr>
          <w:rFonts w:asciiTheme="minorHAnsi" w:hAnsiTheme="minorHAnsi"/>
          <w:noProof/>
        </w:rPr>
        <w:t xml:space="preserve"> </w:t>
      </w:r>
    </w:p>
    <w:p w14:paraId="49CF7408" w14:textId="752A79C3" w:rsidR="00FF6D7D" w:rsidRPr="00FF6D7D" w:rsidRDefault="00FF6D7D" w:rsidP="00FF6D7D">
      <w:pPr>
        <w:pStyle w:val="Akapitzlist"/>
        <w:numPr>
          <w:ilvl w:val="2"/>
          <w:numId w:val="10"/>
        </w:numPr>
        <w:spacing w:after="0"/>
        <w:ind w:left="709" w:right="-108"/>
        <w:rPr>
          <w:rFonts w:asciiTheme="minorHAnsi" w:eastAsia="Arial Unicode MS" w:hAnsiTheme="minorHAnsi"/>
          <w:color w:val="000000"/>
          <w:lang w:bidi="pl-PL"/>
        </w:rPr>
      </w:pPr>
      <w:r w:rsidRPr="00FF6D7D">
        <w:rPr>
          <w:rFonts w:asciiTheme="minorHAnsi" w:eastAsia="Arial Unicode MS" w:hAnsiTheme="minorHAnsi"/>
          <w:color w:val="000000"/>
          <w:lang w:bidi="pl-PL"/>
        </w:rPr>
        <w:t xml:space="preserve">Zasady oceny w ramach kryterium wydłużenie gwarancji zamówienia: </w:t>
      </w:r>
    </w:p>
    <w:p w14:paraId="36A33C5C" w14:textId="7D5D01A2" w:rsidR="00FF6D7D" w:rsidRDefault="00FF6D7D" w:rsidP="00FF6D7D">
      <w:pPr>
        <w:spacing w:after="10"/>
        <w:ind w:left="730" w:right="76"/>
      </w:pPr>
      <w:r>
        <w:t xml:space="preserve">W ramach kryterium „Wydłużenie Gwarancji” oferta otrzyma zaokrągloną do dwóch miejsc po przecinku liczbę punktów wynikającą z działania:  </w:t>
      </w:r>
    </w:p>
    <w:p w14:paraId="1515F2E5" w14:textId="33267EC8" w:rsidR="00FF6D7D" w:rsidRDefault="00FF6D7D" w:rsidP="007756F6">
      <w:pPr>
        <w:spacing w:after="10"/>
        <w:ind w:left="730" w:right="76"/>
      </w:pPr>
      <w:r>
        <w:rPr>
          <w:b/>
        </w:rPr>
        <w:t>WG = WGb/WGmax x 20</w:t>
      </w:r>
      <w:r w:rsidR="007756F6">
        <w:t xml:space="preserve">, </w:t>
      </w:r>
      <w:r>
        <w:t>gdzie</w:t>
      </w:r>
      <w:r w:rsidR="007756F6">
        <w:t>:</w:t>
      </w:r>
      <w:r>
        <w:t xml:space="preserve"> </w:t>
      </w:r>
    </w:p>
    <w:p w14:paraId="2ADD5326" w14:textId="69E57FA5" w:rsidR="00FF6D7D" w:rsidRDefault="00FF6D7D" w:rsidP="00FF6D7D">
      <w:pPr>
        <w:spacing w:after="10"/>
        <w:ind w:left="730" w:right="76"/>
      </w:pPr>
      <w:r>
        <w:t>WG – liczba punktów w kryterium Wydłużenie Gwarancji</w:t>
      </w:r>
      <w:r w:rsidR="007756F6">
        <w:t>;</w:t>
      </w:r>
    </w:p>
    <w:p w14:paraId="0613F6C3" w14:textId="245EC94A" w:rsidR="00FF6D7D" w:rsidRDefault="00FF6D7D" w:rsidP="00FF6D7D">
      <w:pPr>
        <w:spacing w:after="10"/>
        <w:ind w:left="730" w:right="76"/>
      </w:pPr>
      <w:r>
        <w:t>WGb – dodatkowy okres wydłużenia gwarancji zamówienia badanej oferty powyżej okresu wymaganego (minimalnego)</w:t>
      </w:r>
      <w:r w:rsidR="007756F6">
        <w:t>;</w:t>
      </w:r>
      <w:r>
        <w:t xml:space="preserve"> </w:t>
      </w:r>
    </w:p>
    <w:p w14:paraId="46EE59D3" w14:textId="17843429" w:rsidR="00FF6D7D" w:rsidRDefault="00FF6D7D" w:rsidP="00D6561F">
      <w:pPr>
        <w:spacing w:after="120"/>
        <w:ind w:left="731" w:right="74"/>
      </w:pPr>
      <w:r>
        <w:t xml:space="preserve">WGmax - Najdłuższy dodatkowy okres wydłużenia gwarancji zamówienia spośród wszystkich ofert niepodlegających odrzuceniu. </w:t>
      </w:r>
    </w:p>
    <w:p w14:paraId="40F8DC54" w14:textId="4BF5F9C5" w:rsidR="00FF6D7D" w:rsidRDefault="00FF6D7D" w:rsidP="00D6561F">
      <w:pPr>
        <w:spacing w:after="120"/>
        <w:ind w:left="731" w:right="74"/>
      </w:pPr>
      <w:r>
        <w:rPr>
          <w:b/>
        </w:rPr>
        <w:t>Maksymalny akceptowalny</w:t>
      </w:r>
      <w:r>
        <w:t xml:space="preserve"> przez zamawiającego okres udzielonej gwarancji: 60 miesięcy od daty dokonania ostatecznego odbioru zamówienia. </w:t>
      </w:r>
    </w:p>
    <w:p w14:paraId="262952D7" w14:textId="58C7D9F1" w:rsidR="00FF6D7D" w:rsidRDefault="00FF6D7D" w:rsidP="00D6561F">
      <w:pPr>
        <w:spacing w:after="120"/>
        <w:ind w:left="731" w:right="74"/>
      </w:pPr>
      <w:r>
        <w:rPr>
          <w:b/>
        </w:rPr>
        <w:t>Minimalny akceptowalny</w:t>
      </w:r>
      <w:r>
        <w:t xml:space="preserve"> przez zamawiającego okres udzielonej gwarancji: 24 miesiące od daty dokonania ostatecznego odbioru zamówienia. </w:t>
      </w:r>
    </w:p>
    <w:p w14:paraId="68F2C755" w14:textId="77777777" w:rsidR="00FF6D7D" w:rsidRDefault="00FF6D7D" w:rsidP="00D6561F">
      <w:pPr>
        <w:spacing w:after="120"/>
        <w:ind w:left="731" w:right="74"/>
      </w:pPr>
      <w:r>
        <w:t xml:space="preserve">Zamawiający nie dopuszcza skracania w ofercie minimalnego okresu udzielonej gwarancji poniżej 24 miesięcy. Tego rodzaju działanie wykonawcy skutkować będzie odrzuceniem jego oferty przez zamawiającego. </w:t>
      </w:r>
    </w:p>
    <w:p w14:paraId="2D258160" w14:textId="0FBC2B09" w:rsidR="00FD2F27" w:rsidRPr="00FF6D7D" w:rsidRDefault="00FF6D7D" w:rsidP="00D6561F">
      <w:pPr>
        <w:spacing w:after="120"/>
        <w:ind w:left="731" w:right="74"/>
      </w:pPr>
      <w:r>
        <w:t>Wydłużenie przez wykonawcę w ofercie maksymalnego okresu udzielonej gwarancji ponad 60 miesięcy skutkować będzie tym, iż do oceny w zakresie tego kryterium zamawiający weźmie pod uwagę wyłącznie okres 60 miesięcy.</w:t>
      </w:r>
    </w:p>
    <w:p w14:paraId="5A229393" w14:textId="5F278667" w:rsidR="00FD2F27" w:rsidRPr="00D6561F" w:rsidRDefault="00FD2F27" w:rsidP="00D6561F">
      <w:pPr>
        <w:pStyle w:val="Akapitzlist"/>
        <w:numPr>
          <w:ilvl w:val="1"/>
          <w:numId w:val="10"/>
        </w:numPr>
        <w:spacing w:after="120"/>
        <w:ind w:left="567" w:right="-108" w:hanging="567"/>
        <w:contextualSpacing w:val="0"/>
        <w:jc w:val="both"/>
        <w:rPr>
          <w:rFonts w:asciiTheme="minorHAnsi" w:eastAsia="Arial Unicode MS" w:hAnsiTheme="minorHAnsi"/>
          <w:color w:val="000000"/>
          <w:lang w:bidi="pl-PL"/>
        </w:rPr>
      </w:pPr>
      <w:r w:rsidRPr="00E360E9">
        <w:rPr>
          <w:rFonts w:asciiTheme="minorHAnsi" w:eastAsia="Arial Unicode MS" w:hAnsiTheme="minorHAnsi"/>
          <w:color w:val="000000"/>
          <w:lang w:bidi="pl-PL"/>
        </w:rPr>
        <w:t>Zamawiający udzieli zamówienia wykonawcy, którego oferta</w:t>
      </w:r>
      <w:r w:rsidR="00466FE5">
        <w:rPr>
          <w:rFonts w:asciiTheme="minorHAnsi" w:eastAsia="Arial Unicode MS" w:hAnsiTheme="minorHAnsi"/>
          <w:color w:val="000000"/>
          <w:lang w:bidi="pl-PL"/>
        </w:rPr>
        <w:t xml:space="preserve"> </w:t>
      </w:r>
      <w:r w:rsidRPr="00E360E9">
        <w:rPr>
          <w:rFonts w:asciiTheme="minorHAnsi" w:eastAsia="Arial Unicode MS" w:hAnsiTheme="minorHAnsi"/>
          <w:color w:val="000000"/>
          <w:lang w:bidi="pl-PL"/>
        </w:rPr>
        <w:t>odpowiada wszystkim wymaganiom przedstawionym w Zapytan</w:t>
      </w:r>
      <w:r w:rsidR="00A9650C" w:rsidRPr="00E360E9">
        <w:rPr>
          <w:rFonts w:asciiTheme="minorHAnsi" w:eastAsia="Arial Unicode MS" w:hAnsiTheme="minorHAnsi"/>
          <w:color w:val="000000"/>
          <w:lang w:bidi="pl-PL"/>
        </w:rPr>
        <w:t xml:space="preserve">iu ofertowym i została oceniona </w:t>
      </w:r>
      <w:r w:rsidRPr="00E360E9">
        <w:rPr>
          <w:rFonts w:asciiTheme="minorHAnsi" w:eastAsia="Arial Unicode MS" w:hAnsiTheme="minorHAnsi"/>
          <w:color w:val="000000"/>
          <w:lang w:bidi="pl-PL"/>
        </w:rPr>
        <w:t>jako najkorzystniejsza w oparciu o podane powyżej kryter</w:t>
      </w:r>
      <w:r w:rsidR="00466FE5">
        <w:rPr>
          <w:rFonts w:asciiTheme="minorHAnsi" w:eastAsia="Arial Unicode MS" w:hAnsiTheme="minorHAnsi"/>
          <w:color w:val="000000"/>
          <w:lang w:bidi="pl-PL"/>
        </w:rPr>
        <w:t>i</w:t>
      </w:r>
      <w:r w:rsidR="00FF6D7D">
        <w:rPr>
          <w:rFonts w:asciiTheme="minorHAnsi" w:eastAsia="Arial Unicode MS" w:hAnsiTheme="minorHAnsi"/>
          <w:color w:val="000000"/>
          <w:lang w:bidi="pl-PL"/>
        </w:rPr>
        <w:t>a</w:t>
      </w:r>
      <w:r w:rsidRPr="00E360E9">
        <w:rPr>
          <w:rFonts w:asciiTheme="minorHAnsi" w:eastAsia="Arial Unicode MS" w:hAnsiTheme="minorHAnsi"/>
          <w:color w:val="000000"/>
          <w:lang w:bidi="pl-PL"/>
        </w:rPr>
        <w:t xml:space="preserve"> oceny ofert.</w:t>
      </w:r>
    </w:p>
    <w:p w14:paraId="7B8457D3" w14:textId="77777777" w:rsidR="00FD2F27" w:rsidRPr="00E360E9" w:rsidRDefault="00FD2F27" w:rsidP="00305655">
      <w:pPr>
        <w:pStyle w:val="Akapitzlist"/>
        <w:numPr>
          <w:ilvl w:val="0"/>
          <w:numId w:val="11"/>
        </w:numPr>
        <w:spacing w:after="120"/>
        <w:ind w:left="437" w:right="-108" w:hanging="437"/>
        <w:contextualSpacing w:val="0"/>
        <w:jc w:val="both"/>
        <w:rPr>
          <w:rFonts w:asciiTheme="minorHAnsi" w:eastAsia="Arial Unicode MS" w:hAnsiTheme="minorHAnsi"/>
          <w:b/>
          <w:color w:val="000000"/>
          <w:lang w:bidi="pl-PL"/>
        </w:rPr>
      </w:pPr>
      <w:r w:rsidRPr="00E360E9">
        <w:rPr>
          <w:rFonts w:asciiTheme="minorHAnsi" w:eastAsia="Arial Unicode MS" w:hAnsiTheme="minorHAnsi"/>
          <w:b/>
          <w:color w:val="000000"/>
          <w:lang w:bidi="pl-PL"/>
        </w:rPr>
        <w:t>Istotne dla stron postanowienia, które zostaną wprowadzone do treści zawieranej umowy w sprawie zamówienia publicznego.</w:t>
      </w:r>
    </w:p>
    <w:p w14:paraId="1F2A294C" w14:textId="2BBE7276" w:rsidR="00E360E9" w:rsidRDefault="00D156B8" w:rsidP="00D6561F">
      <w:pPr>
        <w:pStyle w:val="Akapitzlist"/>
        <w:numPr>
          <w:ilvl w:val="1"/>
          <w:numId w:val="11"/>
        </w:numPr>
        <w:spacing w:after="120"/>
        <w:ind w:left="567" w:hanging="567"/>
        <w:contextualSpacing w:val="0"/>
        <w:jc w:val="both"/>
        <w:rPr>
          <w:rFonts w:asciiTheme="minorHAnsi" w:hAnsiTheme="minorHAnsi"/>
        </w:rPr>
      </w:pPr>
      <w:r w:rsidRPr="000C3F15">
        <w:rPr>
          <w:rFonts w:asciiTheme="minorHAnsi" w:hAnsiTheme="minorHAnsi"/>
        </w:rPr>
        <w:t>Umowa w</w:t>
      </w:r>
      <w:r w:rsidR="00FD2F27" w:rsidRPr="000C3F15">
        <w:rPr>
          <w:rFonts w:asciiTheme="minorHAnsi" w:hAnsiTheme="minorHAnsi"/>
        </w:rPr>
        <w:t xml:space="preserve"> sprawie niniejszego zamówienia zostanie zawarta w formie pisemnej, mają do niej zastosowanie przepisy kodeksu cywilnego.</w:t>
      </w:r>
    </w:p>
    <w:p w14:paraId="2F7F14F6" w14:textId="7BDB6D07" w:rsidR="00E360E9" w:rsidRDefault="00FD2F2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 xml:space="preserve">Istotne postanowienia umowy zostały przedstawione w </w:t>
      </w:r>
      <w:r w:rsidRPr="00E360E9">
        <w:rPr>
          <w:rFonts w:asciiTheme="minorHAnsi" w:hAnsiTheme="minorHAnsi"/>
          <w:bCs/>
          <w:noProof/>
        </w:rPr>
        <w:t xml:space="preserve">załączniku nr </w:t>
      </w:r>
      <w:r w:rsidR="00E360E9" w:rsidRPr="00E360E9">
        <w:rPr>
          <w:rFonts w:asciiTheme="minorHAnsi" w:hAnsiTheme="minorHAnsi"/>
          <w:bCs/>
          <w:noProof/>
        </w:rPr>
        <w:t>4</w:t>
      </w:r>
      <w:r w:rsidR="009D23A1">
        <w:rPr>
          <w:rFonts w:asciiTheme="minorHAnsi" w:hAnsiTheme="minorHAnsi"/>
          <w:bCs/>
          <w:noProof/>
        </w:rPr>
        <w:t xml:space="preserve"> </w:t>
      </w:r>
      <w:r w:rsidRPr="00E360E9">
        <w:rPr>
          <w:rFonts w:asciiTheme="minorHAnsi" w:hAnsiTheme="minorHAnsi"/>
          <w:noProof/>
        </w:rPr>
        <w:t xml:space="preserve">do Zapytania ofertowego. </w:t>
      </w:r>
    </w:p>
    <w:p w14:paraId="3953FEBB" w14:textId="77777777" w:rsidR="00A62147" w:rsidRPr="00E360E9" w:rsidRDefault="00A6214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Umowa z wybranym Wykonawcą zostanie podpisana w siedzibie Zamawiającego w terminie uzgodnionym z wybranym Wykonawcą.</w:t>
      </w:r>
    </w:p>
    <w:p w14:paraId="5003A4DD" w14:textId="4B2418C8" w:rsidR="001D3440" w:rsidRDefault="001D3440"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Pr>
          <w:rFonts w:asciiTheme="minorHAnsi" w:eastAsia="Arial Unicode MS" w:hAnsiTheme="minorHAnsi"/>
          <w:b/>
          <w:color w:val="000000"/>
          <w:lang w:bidi="pl-PL"/>
        </w:rPr>
        <w:t>Zamówienie uzupełniające</w:t>
      </w:r>
      <w:r w:rsidR="00466FE5">
        <w:rPr>
          <w:rFonts w:asciiTheme="minorHAnsi" w:eastAsia="Arial Unicode MS" w:hAnsiTheme="minorHAnsi"/>
          <w:b/>
          <w:color w:val="000000"/>
          <w:lang w:bidi="pl-PL"/>
        </w:rPr>
        <w:t>/dodatkowe</w:t>
      </w:r>
      <w:r>
        <w:rPr>
          <w:rFonts w:asciiTheme="minorHAnsi" w:eastAsia="Arial Unicode MS" w:hAnsiTheme="minorHAnsi"/>
          <w:b/>
          <w:color w:val="000000"/>
          <w:lang w:bidi="pl-PL"/>
        </w:rPr>
        <w:t>.</w:t>
      </w:r>
    </w:p>
    <w:p w14:paraId="3898A83F" w14:textId="77D40253"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Zamawiający zastrzega sobie prawo do udzielenia wybranemu w wyniku przeprowadzonej procedury wyboru Wykonawcy</w:t>
      </w:r>
      <w:r w:rsidR="00466FE5">
        <w:rPr>
          <w:rFonts w:asciiTheme="minorHAnsi" w:eastAsia="Arial Unicode MS" w:hAnsiTheme="minorHAnsi"/>
          <w:bCs/>
          <w:color w:val="000000"/>
          <w:lang w:bidi="pl-PL"/>
        </w:rPr>
        <w:t xml:space="preserve"> dla każdej części zamówienia,</w:t>
      </w:r>
      <w:r w:rsidRPr="001D3440">
        <w:rPr>
          <w:rFonts w:asciiTheme="minorHAnsi" w:eastAsia="Arial Unicode MS" w:hAnsiTheme="minorHAnsi"/>
          <w:bCs/>
          <w:color w:val="000000"/>
          <w:lang w:bidi="pl-PL"/>
        </w:rPr>
        <w:t xml:space="preserve">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w wysokości nieprzekraczającej 50% wartości zamówienia podstawowego.</w:t>
      </w:r>
    </w:p>
    <w:p w14:paraId="66BDC83C" w14:textId="4357FC95"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lastRenderedPageBreak/>
        <w:t>Przedmiot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będzie zgodny z przedmiotem zamówienia podstawowego</w:t>
      </w:r>
      <w:r>
        <w:rPr>
          <w:rFonts w:asciiTheme="minorHAnsi" w:eastAsia="Arial Unicode MS" w:hAnsiTheme="minorHAnsi"/>
          <w:bCs/>
          <w:color w:val="000000"/>
          <w:lang w:bidi="pl-PL"/>
        </w:rPr>
        <w:t>.</w:t>
      </w:r>
    </w:p>
    <w:p w14:paraId="0DB35B5A" w14:textId="3747006B" w:rsidR="004C59CE" w:rsidRPr="000C3F15" w:rsidRDefault="004C59CE"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sidRPr="000C3F15">
        <w:rPr>
          <w:rFonts w:asciiTheme="minorHAnsi" w:eastAsia="Arial Unicode MS" w:hAnsiTheme="minorHAnsi"/>
          <w:b/>
          <w:color w:val="000000"/>
          <w:lang w:bidi="pl-PL"/>
        </w:rPr>
        <w:t>Zamawiający zastrzega sobie prawo do:</w:t>
      </w:r>
    </w:p>
    <w:p w14:paraId="34C4452B" w14:textId="77777777" w:rsidR="004C59CE" w:rsidRPr="000C3F15"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Unieważnienia niniejszego postępowania bez podania przyczyny na każdym etapie jego trwania.</w:t>
      </w:r>
    </w:p>
    <w:p w14:paraId="5E63A4ED" w14:textId="4D265980" w:rsidR="007311BF"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Wezwania Wykonawców do złożenia wyjaśnień dotyczących informacj</w:t>
      </w:r>
      <w:r w:rsidR="00A9650C" w:rsidRPr="000C3F15">
        <w:rPr>
          <w:rFonts w:asciiTheme="minorHAnsi" w:hAnsiTheme="minorHAnsi"/>
          <w:noProof/>
        </w:rPr>
        <w:t>i zawartych w złożonej ofercie.</w:t>
      </w:r>
    </w:p>
    <w:p w14:paraId="05597FEA" w14:textId="4F89392F" w:rsidR="009D2117" w:rsidRPr="007311BF" w:rsidRDefault="009D2117" w:rsidP="00305655">
      <w:pPr>
        <w:pStyle w:val="Akapitzlist"/>
        <w:numPr>
          <w:ilvl w:val="0"/>
          <w:numId w:val="11"/>
        </w:numPr>
        <w:spacing w:after="120"/>
        <w:ind w:left="437" w:hanging="437"/>
        <w:contextualSpacing w:val="0"/>
        <w:jc w:val="both"/>
        <w:rPr>
          <w:rFonts w:asciiTheme="minorHAnsi" w:hAnsiTheme="minorHAnsi"/>
          <w:noProof/>
        </w:rPr>
      </w:pPr>
      <w:r w:rsidRPr="007311BF">
        <w:rPr>
          <w:rFonts w:eastAsia="SimSun"/>
          <w:b/>
          <w:bCs/>
          <w:kern w:val="2"/>
          <w:szCs w:val="20"/>
          <w:lang w:eastAsia="hi-IN" w:bidi="hi-IN"/>
        </w:rPr>
        <w:t>Klauzula informacyjna z art. 13 RODO w celu związanym z postępowaniem o udzielenie zamówienia publicznego</w:t>
      </w:r>
    </w:p>
    <w:p w14:paraId="558CDB1F" w14:textId="77777777" w:rsidR="009D2117" w:rsidRPr="009D2117" w:rsidRDefault="009D2117" w:rsidP="00FA5952">
      <w:pPr>
        <w:spacing w:after="0"/>
        <w:contextualSpacing/>
        <w:jc w:val="both"/>
        <w:rPr>
          <w:rFonts w:eastAsia="ITC Bookman Light"/>
          <w:bCs/>
          <w:szCs w:val="20"/>
          <w:lang w:eastAsia="pl-PL"/>
        </w:rPr>
      </w:pPr>
      <w:r w:rsidRPr="009D2117">
        <w:rPr>
          <w:rFonts w:eastAsia="ITC Bookman Light"/>
          <w:bCs/>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17BF128F" w14:textId="31B2D0EB"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Administratorem Pani/Pana danych osobowych jest </w:t>
      </w:r>
      <w:r w:rsidR="007A6A56" w:rsidRPr="007A6A56">
        <w:rPr>
          <w:rFonts w:eastAsia="ITC Bookman Light"/>
          <w:bCs/>
          <w:szCs w:val="20"/>
          <w:lang w:eastAsia="pl-PL"/>
        </w:rPr>
        <w:t>SAMODZIELNY PUBLICZNY ZAKŁAD OPIEKI ZDROWOTNEJ MIEJSKI OŚRODEK ZDROWIA W ZIELONCE</w:t>
      </w:r>
      <w:r w:rsidRPr="009D2117">
        <w:rPr>
          <w:rFonts w:eastAsia="ITC Bookman Light"/>
          <w:bCs/>
          <w:szCs w:val="20"/>
          <w:lang w:eastAsia="pl-PL"/>
        </w:rPr>
        <w:t xml:space="preserve">, </w:t>
      </w:r>
      <w:r w:rsidR="007A6A56" w:rsidRPr="007A6A56">
        <w:rPr>
          <w:rFonts w:eastAsia="ITC Bookman Light"/>
          <w:bCs/>
          <w:szCs w:val="20"/>
          <w:lang w:eastAsia="pl-PL"/>
        </w:rPr>
        <w:t>Ul. A. Mickiewicza 18, 05-220 Zielonka</w:t>
      </w:r>
      <w:r w:rsidR="007A6A56">
        <w:rPr>
          <w:rFonts w:eastAsia="ITC Bookman Light"/>
          <w:bCs/>
          <w:szCs w:val="20"/>
          <w:lang w:eastAsia="pl-PL"/>
        </w:rPr>
        <w:t xml:space="preserve">, </w:t>
      </w:r>
      <w:r w:rsidRPr="009D2117">
        <w:rPr>
          <w:rFonts w:eastAsia="ITC Bookman Light"/>
          <w:bCs/>
          <w:szCs w:val="20"/>
          <w:lang w:eastAsia="pl-PL"/>
        </w:rPr>
        <w:t xml:space="preserve">NIP </w:t>
      </w:r>
      <w:r w:rsidR="007A6A56" w:rsidRPr="007A6A56">
        <w:rPr>
          <w:rFonts w:eastAsia="ITC Bookman Light"/>
          <w:bCs/>
          <w:szCs w:val="20"/>
          <w:lang w:eastAsia="pl-PL"/>
        </w:rPr>
        <w:t>1251041592</w:t>
      </w:r>
      <w:r w:rsidR="007A6A56">
        <w:rPr>
          <w:rFonts w:eastAsia="ITC Bookman Light"/>
          <w:bCs/>
          <w:szCs w:val="20"/>
          <w:lang w:eastAsia="pl-PL"/>
        </w:rPr>
        <w:t xml:space="preserve"> </w:t>
      </w:r>
      <w:r w:rsidRPr="009D2117">
        <w:rPr>
          <w:rFonts w:eastAsia="ITC Bookman Light"/>
          <w:bCs/>
          <w:szCs w:val="20"/>
          <w:lang w:eastAsia="pl-PL"/>
        </w:rPr>
        <w:t>(dalej: Administrator);</w:t>
      </w:r>
    </w:p>
    <w:p w14:paraId="1837A775" w14:textId="6C480B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Kontakt z Inspektorem Ochrony Danych możliwy jest za pośrednictwem adresu e-mail </w:t>
      </w:r>
      <w:r w:rsidR="00FC252D">
        <w:rPr>
          <w:rFonts w:eastAsia="ITC Bookman Light"/>
          <w:bCs/>
          <w:szCs w:val="20"/>
          <w:lang w:eastAsia="pl-PL"/>
        </w:rPr>
        <w:t>iod@spzozzielonka.pl</w:t>
      </w:r>
      <w:r w:rsidRPr="009D2117">
        <w:rPr>
          <w:rFonts w:eastAsia="ITC Bookman Light"/>
          <w:bCs/>
          <w:szCs w:val="20"/>
          <w:lang w:eastAsia="pl-PL"/>
        </w:rPr>
        <w:t xml:space="preserve"> lub pisemnie na adres: </w:t>
      </w:r>
      <w:r w:rsidR="007A6A56" w:rsidRPr="007A6A56">
        <w:rPr>
          <w:rFonts w:eastAsia="ITC Bookman Light"/>
          <w:bCs/>
          <w:szCs w:val="20"/>
          <w:lang w:eastAsia="pl-PL"/>
        </w:rPr>
        <w:t>Ul. A. Mickiewicza 18, 05-220 Zielonka</w:t>
      </w:r>
      <w:r w:rsidRPr="009D2117">
        <w:rPr>
          <w:rFonts w:eastAsia="ITC Bookman Light"/>
          <w:bCs/>
          <w:szCs w:val="20"/>
          <w:lang w:eastAsia="pl-PL"/>
        </w:rPr>
        <w:t>;</w:t>
      </w:r>
    </w:p>
    <w:p w14:paraId="2A1FED20" w14:textId="36ADBB3F" w:rsidR="009D2117" w:rsidRPr="00C769A2"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C769A2">
        <w:rPr>
          <w:rFonts w:eastAsia="ITC Bookman Light"/>
          <w:bCs/>
          <w:szCs w:val="20"/>
          <w:lang w:eastAsia="pl-PL"/>
        </w:rPr>
        <w:t xml:space="preserve">Pani/Pana dane osobowe przetwarzane będą na podstawie art. 6 ust. 1 lit. c RODO w celu związanym z postępowaniem o udzielenie zamówienia publicznego na </w:t>
      </w:r>
      <w:r w:rsidR="007A6A56" w:rsidRPr="007A6A56">
        <w:rPr>
          <w:rFonts w:eastAsia="ITC Bookman Light"/>
          <w:bCs/>
          <w:szCs w:val="20"/>
          <w:lang w:eastAsia="pl-PL"/>
        </w:rPr>
        <w:t xml:space="preserve">Wykonanie automatyki drzwiowej przy głównym wejściu oraz wejściach do POZ - pediatria dla zdrowych i chorych dzieci </w:t>
      </w:r>
      <w:r w:rsidRPr="00C769A2">
        <w:rPr>
          <w:rFonts w:eastAsia="ITC Bookman Light"/>
          <w:bCs/>
          <w:szCs w:val="20"/>
          <w:lang w:eastAsia="pl-PL"/>
        </w:rPr>
        <w:t xml:space="preserve">prowadzonym </w:t>
      </w:r>
      <w:r w:rsidR="007A6A56">
        <w:rPr>
          <w:rFonts w:eastAsia="ITC Bookman Light"/>
          <w:bCs/>
          <w:szCs w:val="20"/>
          <w:lang w:eastAsia="pl-PL"/>
        </w:rPr>
        <w:t>w trybie zapytania o cenę</w:t>
      </w:r>
      <w:r w:rsidRPr="00C769A2">
        <w:rPr>
          <w:rFonts w:eastAsia="ITC Bookman Light"/>
          <w:bCs/>
          <w:szCs w:val="20"/>
          <w:lang w:eastAsia="pl-PL"/>
        </w:rPr>
        <w:t>;</w:t>
      </w:r>
      <w:r w:rsidR="007A6A56">
        <w:rPr>
          <w:rFonts w:eastAsia="ITC Bookman Light"/>
          <w:bCs/>
          <w:szCs w:val="20"/>
          <w:lang w:eastAsia="pl-PL"/>
        </w:rPr>
        <w:t xml:space="preserve"> </w:t>
      </w:r>
    </w:p>
    <w:p w14:paraId="25D8B241" w14:textId="762E5255" w:rsidR="009D2117" w:rsidRPr="00454C81"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362E40">
        <w:rPr>
          <w:rFonts w:eastAsia="ITC Bookman Light"/>
          <w:bCs/>
          <w:szCs w:val="20"/>
          <w:lang w:eastAsia="pl-PL"/>
        </w:rPr>
        <w:t xml:space="preserve">Odbiorcami Pani/Pana danych osobowych będą osoby lub podmioty, którym udostępniona zostanie dokumentacja postępowania w oparciu o art. </w:t>
      </w:r>
      <w:r w:rsidR="00362E40" w:rsidRPr="00362E40">
        <w:rPr>
          <w:rFonts w:eastAsia="ITC Bookman Light"/>
          <w:bCs/>
          <w:szCs w:val="20"/>
          <w:lang w:eastAsia="pl-PL"/>
        </w:rPr>
        <w:t>1</w:t>
      </w:r>
      <w:r w:rsidRPr="00362E40">
        <w:rPr>
          <w:rFonts w:eastAsia="ITC Bookman Light"/>
          <w:bCs/>
          <w:szCs w:val="20"/>
          <w:lang w:eastAsia="pl-PL"/>
        </w:rPr>
        <w:t xml:space="preserve">8 oraz art. </w:t>
      </w:r>
      <w:r w:rsidR="00362E40" w:rsidRPr="00362E40">
        <w:rPr>
          <w:rFonts w:eastAsia="ITC Bookman Light"/>
          <w:bCs/>
          <w:szCs w:val="20"/>
          <w:lang w:eastAsia="pl-PL"/>
        </w:rPr>
        <w:t>74</w:t>
      </w:r>
      <w:r w:rsidRPr="00362E40">
        <w:rPr>
          <w:rFonts w:eastAsia="ITC Bookman Light"/>
          <w:bCs/>
          <w:szCs w:val="20"/>
          <w:lang w:eastAsia="pl-PL"/>
        </w:rPr>
        <w:t xml:space="preserve"> ustawy </w:t>
      </w:r>
      <w:r w:rsidRPr="00454C81">
        <w:rPr>
          <w:rFonts w:eastAsia="ITC Bookman Light"/>
          <w:bCs/>
          <w:szCs w:val="20"/>
          <w:lang w:eastAsia="pl-PL"/>
        </w:rPr>
        <w:t xml:space="preserve">z dnia </w:t>
      </w:r>
      <w:r w:rsidR="00362E40">
        <w:rPr>
          <w:rFonts w:eastAsia="ITC Bookman Light"/>
          <w:bCs/>
          <w:szCs w:val="20"/>
          <w:lang w:eastAsia="pl-PL"/>
        </w:rPr>
        <w:t xml:space="preserve">11 września </w:t>
      </w:r>
      <w:r w:rsidRPr="00454C81">
        <w:rPr>
          <w:rFonts w:eastAsia="ITC Bookman Light"/>
          <w:bCs/>
          <w:szCs w:val="20"/>
          <w:lang w:eastAsia="pl-PL"/>
        </w:rPr>
        <w:t>20</w:t>
      </w:r>
      <w:r w:rsidR="00362E40">
        <w:rPr>
          <w:rFonts w:eastAsia="ITC Bookman Light"/>
          <w:bCs/>
          <w:szCs w:val="20"/>
          <w:lang w:eastAsia="pl-PL"/>
        </w:rPr>
        <w:t>19</w:t>
      </w:r>
      <w:r w:rsidRPr="00454C81">
        <w:rPr>
          <w:rFonts w:eastAsia="ITC Bookman Light"/>
          <w:bCs/>
          <w:szCs w:val="20"/>
          <w:lang w:eastAsia="pl-PL"/>
        </w:rPr>
        <w:t xml:space="preserve"> r. – Prawo zamówień publicznych (Dz.U.</w:t>
      </w:r>
      <w:r w:rsidR="00362E40">
        <w:rPr>
          <w:rFonts w:eastAsia="ITC Bookman Light"/>
          <w:bCs/>
          <w:szCs w:val="20"/>
          <w:lang w:eastAsia="pl-PL"/>
        </w:rPr>
        <w:t xml:space="preserve"> </w:t>
      </w:r>
      <w:r w:rsidRPr="00454C81">
        <w:rPr>
          <w:rFonts w:eastAsia="ITC Bookman Light"/>
          <w:bCs/>
          <w:szCs w:val="20"/>
          <w:lang w:eastAsia="pl-PL"/>
        </w:rPr>
        <w:t xml:space="preserve">poz. </w:t>
      </w:r>
      <w:r w:rsidR="00454C81" w:rsidRPr="00454C81">
        <w:rPr>
          <w:rFonts w:eastAsia="ITC Bookman Light"/>
          <w:bCs/>
          <w:szCs w:val="20"/>
          <w:lang w:eastAsia="pl-PL"/>
        </w:rPr>
        <w:t>2019</w:t>
      </w:r>
      <w:r w:rsidRPr="00454C81">
        <w:rPr>
          <w:rFonts w:eastAsia="ITC Bookman Light"/>
          <w:bCs/>
          <w:szCs w:val="20"/>
          <w:lang w:eastAsia="pl-PL"/>
        </w:rPr>
        <w:t>), dalej „ustawa Pzp”;</w:t>
      </w:r>
    </w:p>
    <w:p w14:paraId="053B21FD" w14:textId="05F33463"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454C81">
        <w:rPr>
          <w:rFonts w:eastAsia="ITC Bookman Light"/>
          <w:bCs/>
          <w:szCs w:val="20"/>
          <w:lang w:eastAsia="pl-PL"/>
        </w:rPr>
        <w:t>Pani/Pana dane osobowe będą przechowywane, zgodnie z art. 7</w:t>
      </w:r>
      <w:r w:rsidR="00454C81" w:rsidRPr="00454C81">
        <w:rPr>
          <w:rFonts w:eastAsia="ITC Bookman Light"/>
          <w:bCs/>
          <w:szCs w:val="20"/>
          <w:lang w:eastAsia="pl-PL"/>
        </w:rPr>
        <w:t>8</w:t>
      </w:r>
      <w:r w:rsidRPr="00454C81">
        <w:rPr>
          <w:rFonts w:eastAsia="ITC Bookman Light"/>
          <w:bCs/>
          <w:szCs w:val="20"/>
          <w:lang w:eastAsia="pl-PL"/>
        </w:rPr>
        <w:t xml:space="preserve"> ust. 1 ustawy Pzp,</w:t>
      </w:r>
      <w:r w:rsidRPr="009D2117">
        <w:rPr>
          <w:rFonts w:eastAsia="ITC Bookman Light"/>
          <w:bCs/>
          <w:szCs w:val="20"/>
          <w:lang w:eastAsia="pl-PL"/>
        </w:rPr>
        <w:t xml:space="preserve"> przez okres 4 lat od dnia zakończenia postępowania o udzielenie zamówienia, a jeżeli czas trwania umowy przekracza 4 lata, okres przechowywania obejmuje cały czas trwania umowy</w:t>
      </w:r>
      <w:r w:rsidR="00362E40">
        <w:rPr>
          <w:rFonts w:eastAsia="ITC Bookman Light"/>
          <w:bCs/>
          <w:szCs w:val="20"/>
          <w:lang w:eastAsia="pl-PL"/>
        </w:rPr>
        <w:t xml:space="preserve"> (art. 78 ust. 4 ustawy Pzp)</w:t>
      </w:r>
      <w:r w:rsidRPr="009D2117">
        <w:rPr>
          <w:rFonts w:eastAsia="ITC Bookman Light"/>
          <w:bCs/>
          <w:szCs w:val="20"/>
          <w:lang w:eastAsia="pl-PL"/>
        </w:rPr>
        <w:t>;</w:t>
      </w:r>
    </w:p>
    <w:p w14:paraId="48938721"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5EB3DADF"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W odniesieniu do Pani/Pana danych osobowych decyzje nie będą podejmowane w sposób zautomatyzowany, stosowanie do art. 22 RODO;</w:t>
      </w:r>
    </w:p>
    <w:p w14:paraId="34E08DB4"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Posiada Pani/Pan:</w:t>
      </w:r>
    </w:p>
    <w:p w14:paraId="25A9136D"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15 RODO prawo dostępu do danych osobowych Pani/Pana dotyczących;</w:t>
      </w:r>
    </w:p>
    <w:p w14:paraId="625AF8B0"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16 RODO prawo do sprostowania Pani/Pana danych osobowych;</w:t>
      </w:r>
    </w:p>
    <w:p w14:paraId="57036BB3"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18 RODO prawo żądania od administratora ograniczenia przetwarzania danych osobowych z zastrzeżeniem przypadków, o których mowa w art. 18 ust. 2 RODO;</w:t>
      </w:r>
    </w:p>
    <w:p w14:paraId="3947A438"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wniesienia skargi do Prezesa Urzędu Ochrony Danych Osobowych, gdy uzna Pani/Pan, że przetwarzanie danych osobowych Pani/Pana dotyczących narusza przepisy RODO;</w:t>
      </w:r>
    </w:p>
    <w:p w14:paraId="0C73CB4B"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Nie przysługuje Pani/Panu:</w:t>
      </w:r>
    </w:p>
    <w:p w14:paraId="514AB2A5"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lastRenderedPageBreak/>
        <w:t>w związku z art. 17 ust. 3 lit. b, d lub e RODO prawo do usunięcia danych osobowych;</w:t>
      </w:r>
    </w:p>
    <w:p w14:paraId="71E798A1" w14:textId="77777777" w:rsid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przenoszenia danych osobowych, o którym mowa w art. 20 RODO;</w:t>
      </w:r>
    </w:p>
    <w:p w14:paraId="631E0055" w14:textId="77777777" w:rsidR="007311BF" w:rsidRDefault="009D2117" w:rsidP="00562DCE">
      <w:pPr>
        <w:widowControl w:val="0"/>
        <w:numPr>
          <w:ilvl w:val="1"/>
          <w:numId w:val="24"/>
        </w:numPr>
        <w:suppressAutoHyphens/>
        <w:spacing w:after="120"/>
        <w:ind w:left="1134" w:hanging="357"/>
        <w:jc w:val="both"/>
        <w:rPr>
          <w:rFonts w:eastAsia="ITC Bookman Light"/>
          <w:bCs/>
          <w:szCs w:val="20"/>
          <w:lang w:eastAsia="pl-PL"/>
        </w:rPr>
      </w:pPr>
      <w:r w:rsidRPr="009D2117">
        <w:rPr>
          <w:rFonts w:eastAsia="Times New Roman"/>
          <w:bCs/>
          <w:szCs w:val="24"/>
          <w:lang w:eastAsia="ar-SA"/>
        </w:rPr>
        <w:t>na podstawie art. 21 RODO prawo sprzeciwu, wobec przetwarzania danych osobowych, gdyż podstawą prawną przetwarzania Pani/Pana danych osobowych jest art. 6 ust. 1 lit. c RODO.</w:t>
      </w:r>
    </w:p>
    <w:p w14:paraId="5879E7AE" w14:textId="37258DB6" w:rsidR="00FD2F27" w:rsidRPr="007311BF" w:rsidRDefault="00FD2F27" w:rsidP="007311BF">
      <w:pPr>
        <w:pStyle w:val="Akapitzlist"/>
        <w:numPr>
          <w:ilvl w:val="0"/>
          <w:numId w:val="11"/>
        </w:numPr>
        <w:spacing w:after="0"/>
        <w:jc w:val="both"/>
        <w:rPr>
          <w:rFonts w:asciiTheme="minorHAnsi" w:hAnsiTheme="minorHAnsi"/>
          <w:noProof/>
        </w:rPr>
      </w:pPr>
      <w:r w:rsidRPr="007311BF">
        <w:rPr>
          <w:rFonts w:asciiTheme="minorHAnsi" w:eastAsia="Arial Unicode MS" w:hAnsiTheme="minorHAnsi"/>
          <w:b/>
          <w:color w:val="000000"/>
          <w:lang w:bidi="pl-PL"/>
        </w:rPr>
        <w:t>Wykaz załączników.</w:t>
      </w:r>
    </w:p>
    <w:p w14:paraId="57B9E323" w14:textId="77777777" w:rsidR="00FD2F27" w:rsidRPr="000C3F15" w:rsidRDefault="00FD2F27" w:rsidP="00FD2F27">
      <w:pPr>
        <w:rPr>
          <w:rFonts w:asciiTheme="minorHAnsi" w:hAnsiTheme="minorHAnsi"/>
        </w:rPr>
      </w:pPr>
      <w:r w:rsidRPr="000C3F15">
        <w:rPr>
          <w:rFonts w:asciiTheme="minorHAnsi" w:hAnsiTheme="minorHAnsi"/>
        </w:rPr>
        <w:t>Załącznikami do niniejszego Zapytania ofertowego są następujące dokumenty:</w:t>
      </w:r>
    </w:p>
    <w:tbl>
      <w:tblPr>
        <w:tblW w:w="93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
        <w:gridCol w:w="1701"/>
        <w:gridCol w:w="7215"/>
      </w:tblGrid>
      <w:tr w:rsidR="00FD2F27" w:rsidRPr="000C3F15" w14:paraId="1A176EED" w14:textId="77777777" w:rsidTr="00826AAE">
        <w:tc>
          <w:tcPr>
            <w:tcW w:w="419" w:type="dxa"/>
            <w:vAlign w:val="center"/>
          </w:tcPr>
          <w:p w14:paraId="114BA942"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Lp.</w:t>
            </w:r>
          </w:p>
        </w:tc>
        <w:tc>
          <w:tcPr>
            <w:tcW w:w="1701" w:type="dxa"/>
            <w:vAlign w:val="center"/>
          </w:tcPr>
          <w:p w14:paraId="1EA8FFE7"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Oznaczenie Załącznika</w:t>
            </w:r>
          </w:p>
        </w:tc>
        <w:tc>
          <w:tcPr>
            <w:tcW w:w="7215" w:type="dxa"/>
            <w:vAlign w:val="center"/>
          </w:tcPr>
          <w:p w14:paraId="546DF9DD" w14:textId="77777777" w:rsidR="00FD2F27" w:rsidRPr="000C3F15" w:rsidRDefault="00FD2F27" w:rsidP="00473231">
            <w:pPr>
              <w:spacing w:after="0"/>
              <w:jc w:val="center"/>
              <w:rPr>
                <w:rFonts w:asciiTheme="minorHAnsi" w:hAnsiTheme="minorHAnsi"/>
                <w:b/>
                <w:sz w:val="20"/>
              </w:rPr>
            </w:pPr>
            <w:r w:rsidRPr="000C3F15">
              <w:rPr>
                <w:rFonts w:asciiTheme="minorHAnsi" w:hAnsiTheme="minorHAnsi"/>
                <w:b/>
                <w:sz w:val="20"/>
              </w:rPr>
              <w:t>Nazwa Załącznika</w:t>
            </w:r>
          </w:p>
        </w:tc>
      </w:tr>
      <w:tr w:rsidR="00FD2F27" w:rsidRPr="000C3F15" w14:paraId="2D7076AE" w14:textId="77777777" w:rsidTr="00826AAE">
        <w:tc>
          <w:tcPr>
            <w:tcW w:w="419" w:type="dxa"/>
            <w:vAlign w:val="center"/>
          </w:tcPr>
          <w:p w14:paraId="1007333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F43C85F"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1</w:t>
            </w:r>
          </w:p>
        </w:tc>
        <w:tc>
          <w:tcPr>
            <w:tcW w:w="7215" w:type="dxa"/>
          </w:tcPr>
          <w:p w14:paraId="666AE217" w14:textId="77777777" w:rsidR="00FD2F27" w:rsidRPr="000C3F15" w:rsidRDefault="0042531B" w:rsidP="00C41F88">
            <w:pPr>
              <w:spacing w:after="0"/>
              <w:rPr>
                <w:rFonts w:asciiTheme="minorHAnsi" w:hAnsiTheme="minorHAnsi"/>
                <w:sz w:val="20"/>
              </w:rPr>
            </w:pPr>
            <w:r w:rsidRPr="000C3F15">
              <w:rPr>
                <w:rFonts w:asciiTheme="minorHAnsi" w:hAnsiTheme="minorHAnsi"/>
                <w:sz w:val="20"/>
              </w:rPr>
              <w:t>Formularz ofertowy</w:t>
            </w:r>
          </w:p>
        </w:tc>
      </w:tr>
      <w:tr w:rsidR="00FD2F27" w:rsidRPr="000C3F15" w14:paraId="33AEF0B3" w14:textId="77777777" w:rsidTr="00826AAE">
        <w:tc>
          <w:tcPr>
            <w:tcW w:w="419" w:type="dxa"/>
            <w:vAlign w:val="center"/>
          </w:tcPr>
          <w:p w14:paraId="4E85C16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C58B413"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2</w:t>
            </w:r>
          </w:p>
        </w:tc>
        <w:tc>
          <w:tcPr>
            <w:tcW w:w="7215" w:type="dxa"/>
          </w:tcPr>
          <w:p w14:paraId="7201372F" w14:textId="6E8E89AC" w:rsidR="00FD2F27" w:rsidRPr="000C3F15" w:rsidRDefault="00562DCE" w:rsidP="00C41F88">
            <w:pPr>
              <w:pStyle w:val="Spistreci4"/>
              <w:rPr>
                <w:rFonts w:asciiTheme="minorHAnsi" w:hAnsiTheme="minorHAnsi"/>
                <w:sz w:val="20"/>
              </w:rPr>
            </w:pPr>
            <w:r>
              <w:rPr>
                <w:rFonts w:asciiTheme="minorHAnsi" w:hAnsiTheme="minorHAnsi"/>
                <w:sz w:val="20"/>
              </w:rPr>
              <w:t>O</w:t>
            </w:r>
            <w:r w:rsidR="0042531B" w:rsidRPr="000C3F15">
              <w:rPr>
                <w:rFonts w:asciiTheme="minorHAnsi" w:hAnsiTheme="minorHAnsi"/>
                <w:sz w:val="20"/>
              </w:rPr>
              <w:t>pis przedmiotu oferty</w:t>
            </w:r>
          </w:p>
        </w:tc>
      </w:tr>
      <w:tr w:rsidR="00E360E9" w:rsidRPr="000C3F15" w14:paraId="60790598" w14:textId="77777777" w:rsidTr="00826AAE">
        <w:tc>
          <w:tcPr>
            <w:tcW w:w="419" w:type="dxa"/>
            <w:vAlign w:val="center"/>
          </w:tcPr>
          <w:p w14:paraId="5954C8C9" w14:textId="77777777" w:rsidR="00E360E9" w:rsidRPr="000C3F15" w:rsidRDefault="00E360E9"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24A7A4FB" w14:textId="77777777" w:rsidR="00E360E9" w:rsidRPr="000C3F15" w:rsidRDefault="00E360E9" w:rsidP="00C41F88">
            <w:pPr>
              <w:spacing w:after="0"/>
              <w:rPr>
                <w:rFonts w:asciiTheme="minorHAnsi" w:hAnsiTheme="minorHAnsi"/>
                <w:sz w:val="20"/>
              </w:rPr>
            </w:pPr>
            <w:r w:rsidRPr="000C3F15">
              <w:rPr>
                <w:rFonts w:asciiTheme="minorHAnsi" w:hAnsiTheme="minorHAnsi"/>
                <w:sz w:val="20"/>
              </w:rPr>
              <w:t>Załącznik nr 3</w:t>
            </w:r>
          </w:p>
        </w:tc>
        <w:tc>
          <w:tcPr>
            <w:tcW w:w="7215" w:type="dxa"/>
          </w:tcPr>
          <w:p w14:paraId="4E71027B" w14:textId="6411EB56" w:rsidR="00E360E9" w:rsidRPr="000C3F15" w:rsidRDefault="00480AA3" w:rsidP="00C41F88">
            <w:pPr>
              <w:pStyle w:val="Spistreci4"/>
              <w:rPr>
                <w:rFonts w:asciiTheme="minorHAnsi" w:hAnsiTheme="minorHAnsi"/>
                <w:sz w:val="20"/>
              </w:rPr>
            </w:pPr>
            <w:r w:rsidRPr="00480AA3">
              <w:rPr>
                <w:rFonts w:asciiTheme="minorHAnsi" w:hAnsiTheme="minorHAnsi"/>
                <w:sz w:val="20"/>
              </w:rPr>
              <w:t>Oświadczenie Wykonawcy</w:t>
            </w:r>
          </w:p>
        </w:tc>
      </w:tr>
      <w:tr w:rsidR="00E0368C" w:rsidRPr="003F248A" w14:paraId="46A5C63A" w14:textId="77777777" w:rsidTr="00826AAE">
        <w:tc>
          <w:tcPr>
            <w:tcW w:w="419" w:type="dxa"/>
            <w:vAlign w:val="center"/>
          </w:tcPr>
          <w:p w14:paraId="1DD87B0D" w14:textId="77777777" w:rsidR="00E0368C" w:rsidRPr="000C3F15" w:rsidRDefault="00E0368C"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14F56B9B" w14:textId="77777777" w:rsidR="00E0368C" w:rsidRPr="000C3F15" w:rsidRDefault="00E0368C" w:rsidP="00C41F88">
            <w:pPr>
              <w:spacing w:after="0"/>
              <w:rPr>
                <w:rFonts w:asciiTheme="minorHAnsi" w:hAnsiTheme="minorHAnsi"/>
                <w:sz w:val="20"/>
              </w:rPr>
            </w:pPr>
            <w:r w:rsidRPr="000C3F15">
              <w:rPr>
                <w:rFonts w:asciiTheme="minorHAnsi" w:hAnsiTheme="minorHAnsi"/>
                <w:sz w:val="20"/>
              </w:rPr>
              <w:t xml:space="preserve">Załącznik nr </w:t>
            </w:r>
            <w:r w:rsidR="00E360E9">
              <w:rPr>
                <w:rFonts w:asciiTheme="minorHAnsi" w:hAnsiTheme="minorHAnsi"/>
                <w:sz w:val="20"/>
              </w:rPr>
              <w:t>4</w:t>
            </w:r>
          </w:p>
        </w:tc>
        <w:tc>
          <w:tcPr>
            <w:tcW w:w="7215" w:type="dxa"/>
          </w:tcPr>
          <w:p w14:paraId="262DD088" w14:textId="77777777" w:rsidR="00E0368C" w:rsidRPr="003F248A" w:rsidRDefault="00E0368C" w:rsidP="00C41F88">
            <w:pPr>
              <w:pStyle w:val="Spistreci4"/>
              <w:rPr>
                <w:rFonts w:asciiTheme="minorHAnsi" w:hAnsiTheme="minorHAnsi"/>
                <w:sz w:val="20"/>
              </w:rPr>
            </w:pPr>
            <w:r w:rsidRPr="000C3F15">
              <w:rPr>
                <w:rFonts w:asciiTheme="minorHAnsi" w:hAnsiTheme="minorHAnsi"/>
                <w:sz w:val="20"/>
              </w:rPr>
              <w:t>Wzór umowy</w:t>
            </w:r>
          </w:p>
        </w:tc>
      </w:tr>
    </w:tbl>
    <w:p w14:paraId="5A276E3E" w14:textId="77777777" w:rsidR="00E24A67" w:rsidRPr="00E95D11" w:rsidRDefault="00E24A67" w:rsidP="00E9701D">
      <w:pPr>
        <w:jc w:val="both"/>
        <w:rPr>
          <w:rFonts w:asciiTheme="minorHAnsi" w:hAnsiTheme="minorHAnsi"/>
        </w:rPr>
      </w:pPr>
    </w:p>
    <w:sectPr w:rsidR="00E24A67" w:rsidRPr="00E95D11" w:rsidSect="00826AAE">
      <w:headerReference w:type="default" r:id="rId11"/>
      <w:footerReference w:type="default" r:id="rId12"/>
      <w:pgSz w:w="11906" w:h="16838"/>
      <w:pgMar w:top="1297" w:right="1418" w:bottom="1134" w:left="1418"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2ED730" w14:textId="77777777" w:rsidR="00D057A0" w:rsidRDefault="00D057A0" w:rsidP="00881D25">
      <w:pPr>
        <w:spacing w:after="0" w:line="240" w:lineRule="auto"/>
      </w:pPr>
      <w:r>
        <w:separator/>
      </w:r>
    </w:p>
  </w:endnote>
  <w:endnote w:type="continuationSeparator" w:id="0">
    <w:p w14:paraId="18505F58" w14:textId="77777777" w:rsidR="00D057A0" w:rsidRDefault="00D057A0" w:rsidP="00881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ITC Bookman Light">
    <w:altName w:val="Bookman Old Style"/>
    <w:charset w:val="EE"/>
    <w:family w:val="roman"/>
    <w:pitch w:val="variable"/>
    <w:sig w:usb0="00000001"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930510"/>
      <w:docPartObj>
        <w:docPartGallery w:val="Page Numbers (Bottom of Page)"/>
        <w:docPartUnique/>
      </w:docPartObj>
    </w:sdtPr>
    <w:sdtEndPr/>
    <w:sdtContent>
      <w:sdt>
        <w:sdtPr>
          <w:id w:val="1728636285"/>
          <w:docPartObj>
            <w:docPartGallery w:val="Page Numbers (Top of Page)"/>
            <w:docPartUnique/>
          </w:docPartObj>
        </w:sdtPr>
        <w:sdtEndPr/>
        <w:sdtContent>
          <w:p w14:paraId="00F61291" w14:textId="77777777" w:rsidR="00711A78" w:rsidRDefault="00711A78">
            <w:pPr>
              <w:pStyle w:val="Stopka"/>
              <w:jc w:val="center"/>
            </w:pPr>
            <w:r>
              <w:t xml:space="preserve">Strona </w:t>
            </w:r>
            <w:r w:rsidR="006963D7">
              <w:rPr>
                <w:b/>
                <w:bCs/>
                <w:sz w:val="24"/>
                <w:szCs w:val="24"/>
              </w:rPr>
              <w:fldChar w:fldCharType="begin"/>
            </w:r>
            <w:r>
              <w:rPr>
                <w:b/>
                <w:bCs/>
              </w:rPr>
              <w:instrText>PAGE</w:instrText>
            </w:r>
            <w:r w:rsidR="006963D7">
              <w:rPr>
                <w:b/>
                <w:bCs/>
                <w:sz w:val="24"/>
                <w:szCs w:val="24"/>
              </w:rPr>
              <w:fldChar w:fldCharType="separate"/>
            </w:r>
            <w:r w:rsidR="00AE3D4F">
              <w:rPr>
                <w:b/>
                <w:bCs/>
                <w:noProof/>
              </w:rPr>
              <w:t>4</w:t>
            </w:r>
            <w:r w:rsidR="006963D7">
              <w:rPr>
                <w:b/>
                <w:bCs/>
                <w:sz w:val="24"/>
                <w:szCs w:val="24"/>
              </w:rPr>
              <w:fldChar w:fldCharType="end"/>
            </w:r>
            <w:r>
              <w:t xml:space="preserve"> z </w:t>
            </w:r>
            <w:r w:rsidR="006963D7">
              <w:rPr>
                <w:b/>
                <w:bCs/>
                <w:sz w:val="24"/>
                <w:szCs w:val="24"/>
              </w:rPr>
              <w:fldChar w:fldCharType="begin"/>
            </w:r>
            <w:r>
              <w:rPr>
                <w:b/>
                <w:bCs/>
              </w:rPr>
              <w:instrText>NUMPAGES</w:instrText>
            </w:r>
            <w:r w:rsidR="006963D7">
              <w:rPr>
                <w:b/>
                <w:bCs/>
                <w:sz w:val="24"/>
                <w:szCs w:val="24"/>
              </w:rPr>
              <w:fldChar w:fldCharType="separate"/>
            </w:r>
            <w:r w:rsidR="00AE3D4F">
              <w:rPr>
                <w:b/>
                <w:bCs/>
                <w:noProof/>
              </w:rPr>
              <w:t>10</w:t>
            </w:r>
            <w:r w:rsidR="006963D7">
              <w:rPr>
                <w:b/>
                <w:bCs/>
                <w:sz w:val="24"/>
                <w:szCs w:val="24"/>
              </w:rPr>
              <w:fldChar w:fldCharType="end"/>
            </w:r>
          </w:p>
        </w:sdtContent>
      </w:sdt>
    </w:sdtContent>
  </w:sdt>
  <w:p w14:paraId="7B3300B1" w14:textId="77777777" w:rsidR="00822376" w:rsidRDefault="00822376" w:rsidP="00711A78">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EDDFD7" w14:textId="77777777" w:rsidR="00D057A0" w:rsidRDefault="00D057A0" w:rsidP="00881D25">
      <w:pPr>
        <w:spacing w:after="0" w:line="240" w:lineRule="auto"/>
      </w:pPr>
      <w:r>
        <w:separator/>
      </w:r>
    </w:p>
  </w:footnote>
  <w:footnote w:type="continuationSeparator" w:id="0">
    <w:p w14:paraId="3588AD8F" w14:textId="77777777" w:rsidR="00D057A0" w:rsidRDefault="00D057A0" w:rsidP="00881D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2156D" w14:textId="1BFA6375" w:rsidR="00F75578" w:rsidRPr="00B23AED" w:rsidRDefault="00B23AED" w:rsidP="00B23AED">
    <w:pPr>
      <w:pStyle w:val="Nagwek"/>
    </w:pPr>
    <w:r w:rsidRPr="00E45442">
      <w:rPr>
        <w:rFonts w:ascii="Arial" w:hAnsi="Arial" w:cs="Arial"/>
        <w:noProof/>
        <w:sz w:val="18"/>
        <w:szCs w:val="18"/>
        <w:lang w:eastAsia="pl-PL"/>
      </w:rPr>
      <w:drawing>
        <wp:anchor distT="0" distB="0" distL="114300" distR="114300" simplePos="0" relativeHeight="251658240" behindDoc="1" locked="0" layoutInCell="1" allowOverlap="1" wp14:anchorId="1AB5B2F5" wp14:editId="332ECDFD">
          <wp:simplePos x="0" y="0"/>
          <wp:positionH relativeFrom="margin">
            <wp:align>right</wp:align>
          </wp:positionH>
          <wp:positionV relativeFrom="paragraph">
            <wp:posOffset>142875</wp:posOffset>
          </wp:positionV>
          <wp:extent cx="5759450" cy="550752"/>
          <wp:effectExtent l="0" t="0" r="0" b="1905"/>
          <wp:wrapTight wrapText="bothSides">
            <wp:wrapPolygon edited="0">
              <wp:start x="0" y="0"/>
              <wp:lineTo x="0" y="20927"/>
              <wp:lineTo x="4501" y="20927"/>
              <wp:lineTo x="21505" y="18685"/>
              <wp:lineTo x="21505" y="2242"/>
              <wp:lineTo x="16004" y="0"/>
              <wp:lineTo x="0" y="0"/>
            </wp:wrapPolygon>
          </wp:wrapTight>
          <wp:docPr id="1" name="Obraz 1" descr="E:\Dostępność Plus\ciąg znaków z M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stępność Plus\ciąg znaków z MZ.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50752"/>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45367E04"/>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rPr>
        <w:rFonts w:asciiTheme="minorHAnsi" w:eastAsia="Times New Roman" w:hAnsiTheme="minorHAnsi" w:cs="Times New Roman" w:hint="default"/>
        <w:b/>
        <w:bCs/>
        <w:sz w:val="22"/>
        <w:szCs w:val="24"/>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00000008"/>
    <w:multiLevelType w:val="multilevel"/>
    <w:tmpl w:val="00000008"/>
    <w:name w:val="WW8Num8"/>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7DC411E"/>
    <w:multiLevelType w:val="hybridMultilevel"/>
    <w:tmpl w:val="CA0A653A"/>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7F72F38"/>
    <w:multiLevelType w:val="hybridMultilevel"/>
    <w:tmpl w:val="5812407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 w15:restartNumberingAfterBreak="0">
    <w:nsid w:val="0D1870E6"/>
    <w:multiLevelType w:val="hybridMultilevel"/>
    <w:tmpl w:val="CC569456"/>
    <w:lvl w:ilvl="0" w:tplc="EC0E53D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E4F1CD1"/>
    <w:multiLevelType w:val="multilevel"/>
    <w:tmpl w:val="75EC64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4A4EDC"/>
    <w:multiLevelType w:val="hybridMultilevel"/>
    <w:tmpl w:val="02F83FF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27812"/>
    <w:multiLevelType w:val="multilevel"/>
    <w:tmpl w:val="89005E9C"/>
    <w:lvl w:ilvl="0">
      <w:start w:val="1"/>
      <w:numFmt w:val="decimal"/>
      <w:lvlText w:val="%1."/>
      <w:lvlJc w:val="left"/>
      <w:pPr>
        <w:ind w:left="720" w:hanging="360"/>
      </w:pPr>
      <w:rPr>
        <w:rFonts w:hint="default"/>
      </w:rPr>
    </w:lvl>
    <w:lvl w:ilvl="1">
      <w:start w:val="1"/>
      <w:numFmt w:val="decimal"/>
      <w:isLgl/>
      <w:lvlText w:val="%1.%2."/>
      <w:lvlJc w:val="left"/>
      <w:pPr>
        <w:ind w:left="862" w:hanging="360"/>
      </w:pPr>
      <w:rPr>
        <w:rFonts w:hint="default"/>
        <w:b w:val="0"/>
        <w:bCs/>
      </w:rPr>
    </w:lvl>
    <w:lvl w:ilvl="2">
      <w:start w:val="1"/>
      <w:numFmt w:val="decimal"/>
      <w:isLgl/>
      <w:lvlText w:val="%1.%2.%3."/>
      <w:lvlJc w:val="left"/>
      <w:pPr>
        <w:ind w:left="1364" w:hanging="720"/>
      </w:pPr>
      <w:rPr>
        <w:rFonts w:hint="default"/>
        <w:b w:val="0"/>
        <w:bCs/>
      </w:rPr>
    </w:lvl>
    <w:lvl w:ilvl="3">
      <w:start w:val="1"/>
      <w:numFmt w:val="decimal"/>
      <w:isLgl/>
      <w:lvlText w:val="%1.%2.%3.%4."/>
      <w:lvlJc w:val="left"/>
      <w:pPr>
        <w:ind w:left="1506"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150" w:hanging="1080"/>
      </w:pPr>
      <w:rPr>
        <w:rFonts w:hint="default"/>
      </w:rPr>
    </w:lvl>
    <w:lvl w:ilvl="6">
      <w:start w:val="1"/>
      <w:numFmt w:val="decimal"/>
      <w:isLgl/>
      <w:lvlText w:val="%1.%2.%3.%4.%5.%6.%7."/>
      <w:lvlJc w:val="left"/>
      <w:pPr>
        <w:ind w:left="2652" w:hanging="1440"/>
      </w:pPr>
      <w:rPr>
        <w:rFonts w:hint="default"/>
      </w:rPr>
    </w:lvl>
    <w:lvl w:ilvl="7">
      <w:start w:val="1"/>
      <w:numFmt w:val="decimal"/>
      <w:isLgl/>
      <w:lvlText w:val="%1.%2.%3.%4.%5.%6.%7.%8."/>
      <w:lvlJc w:val="left"/>
      <w:pPr>
        <w:ind w:left="2794" w:hanging="1440"/>
      </w:pPr>
      <w:rPr>
        <w:rFonts w:hint="default"/>
      </w:rPr>
    </w:lvl>
    <w:lvl w:ilvl="8">
      <w:start w:val="1"/>
      <w:numFmt w:val="decimal"/>
      <w:isLgl/>
      <w:lvlText w:val="%1.%2.%3.%4.%5.%6.%7.%8.%9."/>
      <w:lvlJc w:val="left"/>
      <w:pPr>
        <w:ind w:left="3296" w:hanging="1800"/>
      </w:pPr>
      <w:rPr>
        <w:rFonts w:hint="default"/>
      </w:rPr>
    </w:lvl>
  </w:abstractNum>
  <w:abstractNum w:abstractNumId="8" w15:restartNumberingAfterBreak="0">
    <w:nsid w:val="12DA7844"/>
    <w:multiLevelType w:val="hybridMultilevel"/>
    <w:tmpl w:val="39FE1F14"/>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7985077"/>
    <w:multiLevelType w:val="hybridMultilevel"/>
    <w:tmpl w:val="32B22ED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18756BAE"/>
    <w:multiLevelType w:val="hybridMultilevel"/>
    <w:tmpl w:val="6D586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C0116E9"/>
    <w:multiLevelType w:val="multilevel"/>
    <w:tmpl w:val="6C520286"/>
    <w:lvl w:ilvl="0">
      <w:start w:val="1"/>
      <w:numFmt w:val="upperRoman"/>
      <w:lvlText w:val="%1."/>
      <w:lvlJc w:val="left"/>
      <w:pPr>
        <w:tabs>
          <w:tab w:val="num" w:pos="1080"/>
        </w:tabs>
        <w:ind w:left="1080" w:hanging="720"/>
      </w:pPr>
      <w:rPr>
        <w:rFonts w:cs="Times New Roman"/>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rPr>
        <w:rFonts w:cs="Times New Roman"/>
      </w:rPr>
    </w:lvl>
    <w:lvl w:ilvl="3">
      <w:start w:val="1"/>
      <w:numFmt w:val="upperRoman"/>
      <w:lvlText w:val="%4."/>
      <w:lvlJc w:val="right"/>
      <w:pPr>
        <w:tabs>
          <w:tab w:val="num" w:pos="3225"/>
        </w:tabs>
        <w:ind w:left="3225" w:hanging="705"/>
      </w:p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4500"/>
        </w:tabs>
        <w:ind w:left="4500" w:hanging="360"/>
      </w:pPr>
      <w:rPr>
        <w:rFonts w:ascii="Symbol" w:hAnsi="Symbol" w:cs="Symbol" w:hint="default"/>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1D82408E"/>
    <w:multiLevelType w:val="multilevel"/>
    <w:tmpl w:val="FC78099C"/>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F06571B"/>
    <w:multiLevelType w:val="hybridMultilevel"/>
    <w:tmpl w:val="DC683344"/>
    <w:lvl w:ilvl="0" w:tplc="FFFFFFFF">
      <w:start w:val="1"/>
      <w:numFmt w:val="decimal"/>
      <w:lvlText w:val="%1."/>
      <w:lvlJc w:val="left"/>
      <w:pPr>
        <w:tabs>
          <w:tab w:val="num" w:pos="360"/>
        </w:tabs>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BAA5AD1"/>
    <w:multiLevelType w:val="hybridMultilevel"/>
    <w:tmpl w:val="ABD6E1B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BCB32FA"/>
    <w:multiLevelType w:val="hybridMultilevel"/>
    <w:tmpl w:val="C5E2161C"/>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C824063"/>
    <w:multiLevelType w:val="hybridMultilevel"/>
    <w:tmpl w:val="C1A0A8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B53BB4"/>
    <w:multiLevelType w:val="hybridMultilevel"/>
    <w:tmpl w:val="6B865C3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A83946"/>
    <w:multiLevelType w:val="hybridMultilevel"/>
    <w:tmpl w:val="F3EE880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3CAC48E6"/>
    <w:multiLevelType w:val="multilevel"/>
    <w:tmpl w:val="BB681F8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D6A46B5"/>
    <w:multiLevelType w:val="multilevel"/>
    <w:tmpl w:val="6FFEF70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D790725"/>
    <w:multiLevelType w:val="multilevel"/>
    <w:tmpl w:val="2A86E40E"/>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44B1032F"/>
    <w:multiLevelType w:val="multilevel"/>
    <w:tmpl w:val="F06C140C"/>
    <w:lvl w:ilvl="0">
      <w:start w:val="10"/>
      <w:numFmt w:val="decimal"/>
      <w:lvlText w:val="%1."/>
      <w:lvlJc w:val="left"/>
      <w:pPr>
        <w:ind w:left="435" w:hanging="435"/>
      </w:pPr>
      <w:rPr>
        <w:rFonts w:hint="default"/>
        <w:b/>
        <w:bCs/>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68641C"/>
    <w:multiLevelType w:val="hybridMultilevel"/>
    <w:tmpl w:val="8982A89A"/>
    <w:lvl w:ilvl="0" w:tplc="25D8112A">
      <w:numFmt w:val="bullet"/>
      <w:lvlText w:val="-"/>
      <w:lvlJc w:val="left"/>
      <w:pPr>
        <w:ind w:left="720" w:hanging="360"/>
      </w:pPr>
      <w:rPr>
        <w:rFonts w:ascii="Cambria" w:eastAsia="Times New Roman" w:hAnsi="Cambri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7EF6A69"/>
    <w:multiLevelType w:val="multilevel"/>
    <w:tmpl w:val="145A11E0"/>
    <w:lvl w:ilvl="0">
      <w:start w:val="9"/>
      <w:numFmt w:val="decimal"/>
      <w:lvlText w:val="%1."/>
      <w:lvlJc w:val="left"/>
      <w:pPr>
        <w:ind w:left="360" w:hanging="360"/>
      </w:pPr>
      <w:rPr>
        <w:rFonts w:hint="default"/>
      </w:rPr>
    </w:lvl>
    <w:lvl w:ilvl="1">
      <w:start w:val="1"/>
      <w:numFmt w:val="decimal"/>
      <w:lvlText w:val="%1.%2."/>
      <w:lvlJc w:val="left"/>
      <w:pPr>
        <w:ind w:left="1845" w:hanging="360"/>
      </w:pPr>
      <w:rPr>
        <w:rFonts w:hint="default"/>
      </w:rPr>
    </w:lvl>
    <w:lvl w:ilvl="2">
      <w:start w:val="1"/>
      <w:numFmt w:val="decimal"/>
      <w:lvlText w:val="%1.%2.%3."/>
      <w:lvlJc w:val="left"/>
      <w:pPr>
        <w:ind w:left="3690" w:hanging="720"/>
      </w:pPr>
      <w:rPr>
        <w:rFonts w:hint="default"/>
      </w:rPr>
    </w:lvl>
    <w:lvl w:ilvl="3">
      <w:start w:val="1"/>
      <w:numFmt w:val="decimal"/>
      <w:lvlText w:val="%1.%2.%3.%4."/>
      <w:lvlJc w:val="left"/>
      <w:pPr>
        <w:ind w:left="5175" w:hanging="720"/>
      </w:pPr>
      <w:rPr>
        <w:rFonts w:hint="default"/>
      </w:rPr>
    </w:lvl>
    <w:lvl w:ilvl="4">
      <w:start w:val="1"/>
      <w:numFmt w:val="decimal"/>
      <w:lvlText w:val="%1.%2.%3.%4.%5."/>
      <w:lvlJc w:val="left"/>
      <w:pPr>
        <w:ind w:left="7020" w:hanging="1080"/>
      </w:pPr>
      <w:rPr>
        <w:rFonts w:hint="default"/>
      </w:rPr>
    </w:lvl>
    <w:lvl w:ilvl="5">
      <w:start w:val="1"/>
      <w:numFmt w:val="decimal"/>
      <w:lvlText w:val="%1.%2.%3.%4.%5.%6."/>
      <w:lvlJc w:val="left"/>
      <w:pPr>
        <w:ind w:left="8505" w:hanging="1080"/>
      </w:pPr>
      <w:rPr>
        <w:rFonts w:hint="default"/>
      </w:rPr>
    </w:lvl>
    <w:lvl w:ilvl="6">
      <w:start w:val="1"/>
      <w:numFmt w:val="decimal"/>
      <w:lvlText w:val="%1.%2.%3.%4.%5.%6.%7."/>
      <w:lvlJc w:val="left"/>
      <w:pPr>
        <w:ind w:left="10350" w:hanging="1440"/>
      </w:pPr>
      <w:rPr>
        <w:rFonts w:hint="default"/>
      </w:rPr>
    </w:lvl>
    <w:lvl w:ilvl="7">
      <w:start w:val="1"/>
      <w:numFmt w:val="decimal"/>
      <w:lvlText w:val="%1.%2.%3.%4.%5.%6.%7.%8."/>
      <w:lvlJc w:val="left"/>
      <w:pPr>
        <w:ind w:left="11835" w:hanging="1440"/>
      </w:pPr>
      <w:rPr>
        <w:rFonts w:hint="default"/>
      </w:rPr>
    </w:lvl>
    <w:lvl w:ilvl="8">
      <w:start w:val="1"/>
      <w:numFmt w:val="decimal"/>
      <w:lvlText w:val="%1.%2.%3.%4.%5.%6.%7.%8.%9."/>
      <w:lvlJc w:val="left"/>
      <w:pPr>
        <w:ind w:left="13680" w:hanging="1800"/>
      </w:pPr>
      <w:rPr>
        <w:rFonts w:hint="default"/>
      </w:rPr>
    </w:lvl>
  </w:abstractNum>
  <w:abstractNum w:abstractNumId="25" w15:restartNumberingAfterBreak="0">
    <w:nsid w:val="4C4C488A"/>
    <w:multiLevelType w:val="hybridMultilevel"/>
    <w:tmpl w:val="1FC64E9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DB27233"/>
    <w:multiLevelType w:val="multilevel"/>
    <w:tmpl w:val="CE148C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727C3A"/>
    <w:multiLevelType w:val="hybridMultilevel"/>
    <w:tmpl w:val="A66292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F55EFF"/>
    <w:multiLevelType w:val="multilevel"/>
    <w:tmpl w:val="3F70126E"/>
    <w:lvl w:ilvl="0">
      <w:start w:val="5"/>
      <w:numFmt w:val="decimal"/>
      <w:lvlText w:val="%1."/>
      <w:lvlJc w:val="left"/>
      <w:pPr>
        <w:ind w:left="540" w:hanging="540"/>
      </w:pPr>
      <w:rPr>
        <w:rFonts w:hint="default"/>
      </w:rPr>
    </w:lvl>
    <w:lvl w:ilvl="1">
      <w:start w:val="1"/>
      <w:numFmt w:val="decimal"/>
      <w:lvlText w:val="%1.%2."/>
      <w:lvlJc w:val="left"/>
      <w:pPr>
        <w:ind w:left="682" w:hanging="540"/>
      </w:pPr>
      <w:rPr>
        <w:rFonts w:hint="default"/>
        <w:b w:val="0"/>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52B70F7B"/>
    <w:multiLevelType w:val="hybridMultilevel"/>
    <w:tmpl w:val="DD361880"/>
    <w:lvl w:ilvl="0" w:tplc="C166077E">
      <w:start w:val="1"/>
      <w:numFmt w:val="upperRoman"/>
      <w:lvlText w:val="%1."/>
      <w:lvlJc w:val="left"/>
      <w:pPr>
        <w:tabs>
          <w:tab w:val="num" w:pos="1080"/>
        </w:tabs>
        <w:ind w:left="1080" w:hanging="720"/>
      </w:pPr>
      <w:rPr>
        <w:rFonts w:hint="default"/>
      </w:rPr>
    </w:lvl>
    <w:lvl w:ilvl="1" w:tplc="04150001">
      <w:start w:val="1"/>
      <w:numFmt w:val="bullet"/>
      <w:lvlText w:val=""/>
      <w:lvlJc w:val="left"/>
      <w:pPr>
        <w:tabs>
          <w:tab w:val="num" w:pos="1440"/>
        </w:tabs>
        <w:ind w:left="1440" w:hanging="360"/>
      </w:pPr>
      <w:rPr>
        <w:rFonts w:ascii="Symbol" w:hAnsi="Symbol" w:cs="Symbol" w:hint="default"/>
      </w:rPr>
    </w:lvl>
    <w:lvl w:ilvl="2" w:tplc="04150011">
      <w:start w:val="1"/>
      <w:numFmt w:val="decimal"/>
      <w:lvlText w:val="%3)"/>
      <w:lvlJc w:val="left"/>
      <w:pPr>
        <w:tabs>
          <w:tab w:val="num" w:pos="2340"/>
        </w:tabs>
        <w:ind w:left="2340" w:hanging="360"/>
      </w:pPr>
      <w:rPr>
        <w:rFonts w:hint="default"/>
      </w:rPr>
    </w:lvl>
    <w:lvl w:ilvl="3" w:tplc="314804AE">
      <w:start w:val="1"/>
      <w:numFmt w:val="decimal"/>
      <w:lvlText w:val="%4."/>
      <w:lvlJc w:val="left"/>
      <w:pPr>
        <w:tabs>
          <w:tab w:val="num" w:pos="3225"/>
        </w:tabs>
        <w:ind w:left="3225" w:hanging="705"/>
      </w:pPr>
      <w:rPr>
        <w:rFonts w:hint="default"/>
      </w:rPr>
    </w:lvl>
    <w:lvl w:ilvl="4" w:tplc="04150019">
      <w:start w:val="1"/>
      <w:numFmt w:val="lowerLetter"/>
      <w:lvlText w:val="%5."/>
      <w:lvlJc w:val="left"/>
      <w:pPr>
        <w:tabs>
          <w:tab w:val="num" w:pos="3600"/>
        </w:tabs>
        <w:ind w:left="3600" w:hanging="360"/>
      </w:pPr>
    </w:lvl>
    <w:lvl w:ilvl="5" w:tplc="04150001">
      <w:start w:val="1"/>
      <w:numFmt w:val="bullet"/>
      <w:lvlText w:val=""/>
      <w:lvlJc w:val="left"/>
      <w:pPr>
        <w:tabs>
          <w:tab w:val="num" w:pos="4500"/>
        </w:tabs>
        <w:ind w:left="4500" w:hanging="360"/>
      </w:pPr>
      <w:rPr>
        <w:rFonts w:ascii="Symbol" w:hAnsi="Symbol" w:cs="Symbol" w:hint="default"/>
      </w:r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54200FD4"/>
    <w:multiLevelType w:val="hybridMultilevel"/>
    <w:tmpl w:val="9FECA9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4C2D43"/>
    <w:multiLevelType w:val="hybridMultilevel"/>
    <w:tmpl w:val="1E2CD9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5AEF4D6B"/>
    <w:multiLevelType w:val="hybridMultilevel"/>
    <w:tmpl w:val="A45E36C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C6A1499"/>
    <w:multiLevelType w:val="hybridMultilevel"/>
    <w:tmpl w:val="DEEA75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EC0494E"/>
    <w:multiLevelType w:val="hybridMultilevel"/>
    <w:tmpl w:val="281E5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FD07A9A"/>
    <w:multiLevelType w:val="hybridMultilevel"/>
    <w:tmpl w:val="5FCED4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1668DA"/>
    <w:multiLevelType w:val="hybridMultilevel"/>
    <w:tmpl w:val="945AC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7C317B"/>
    <w:multiLevelType w:val="hybridMultilevel"/>
    <w:tmpl w:val="EBAE2CA0"/>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38" w15:restartNumberingAfterBreak="0">
    <w:nsid w:val="6A285C7D"/>
    <w:multiLevelType w:val="multilevel"/>
    <w:tmpl w:val="28A0F6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B697041"/>
    <w:multiLevelType w:val="multilevel"/>
    <w:tmpl w:val="98765E8C"/>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25C7DA6"/>
    <w:multiLevelType w:val="hybridMultilevel"/>
    <w:tmpl w:val="21946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493041"/>
    <w:multiLevelType w:val="hybridMultilevel"/>
    <w:tmpl w:val="DF02E77E"/>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42" w15:restartNumberingAfterBreak="0">
    <w:nsid w:val="785C41F0"/>
    <w:multiLevelType w:val="hybridMultilevel"/>
    <w:tmpl w:val="A78AC67A"/>
    <w:lvl w:ilvl="0" w:tplc="4ACABD2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7AA6092B"/>
    <w:multiLevelType w:val="hybridMultilevel"/>
    <w:tmpl w:val="4F921C88"/>
    <w:lvl w:ilvl="0" w:tplc="30381DE6">
      <w:start w:val="1"/>
      <w:numFmt w:val="lowerLetter"/>
      <w:lvlText w:val="%1)"/>
      <w:lvlJc w:val="left"/>
      <w:pPr>
        <w:ind w:left="927" w:hanging="360"/>
      </w:pPr>
      <w:rPr>
        <w:rFonts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4" w15:restartNumberingAfterBreak="0">
    <w:nsid w:val="7ADC2616"/>
    <w:multiLevelType w:val="multilevel"/>
    <w:tmpl w:val="884085B4"/>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8"/>
  </w:num>
  <w:num w:numId="2">
    <w:abstractNumId w:val="30"/>
  </w:num>
  <w:num w:numId="3">
    <w:abstractNumId w:val="20"/>
  </w:num>
  <w:num w:numId="4">
    <w:abstractNumId w:val="39"/>
  </w:num>
  <w:num w:numId="5">
    <w:abstractNumId w:val="28"/>
  </w:num>
  <w:num w:numId="6">
    <w:abstractNumId w:val="4"/>
  </w:num>
  <w:num w:numId="7">
    <w:abstractNumId w:val="26"/>
  </w:num>
  <w:num w:numId="8">
    <w:abstractNumId w:val="21"/>
  </w:num>
  <w:num w:numId="9">
    <w:abstractNumId w:val="13"/>
  </w:num>
  <w:num w:numId="10">
    <w:abstractNumId w:val="24"/>
  </w:num>
  <w:num w:numId="11">
    <w:abstractNumId w:val="22"/>
  </w:num>
  <w:num w:numId="12">
    <w:abstractNumId w:val="44"/>
  </w:num>
  <w:num w:numId="13">
    <w:abstractNumId w:val="36"/>
  </w:num>
  <w:num w:numId="14">
    <w:abstractNumId w:val="19"/>
  </w:num>
  <w:num w:numId="15">
    <w:abstractNumId w:val="40"/>
  </w:num>
  <w:num w:numId="16">
    <w:abstractNumId w:val="42"/>
  </w:num>
  <w:num w:numId="17">
    <w:abstractNumId w:val="11"/>
  </w:num>
  <w:num w:numId="18">
    <w:abstractNumId w:val="32"/>
  </w:num>
  <w:num w:numId="19">
    <w:abstractNumId w:val="3"/>
  </w:num>
  <w:num w:numId="20">
    <w:abstractNumId w:val="34"/>
  </w:num>
  <w:num w:numId="21">
    <w:abstractNumId w:val="10"/>
  </w:num>
  <w:num w:numId="22">
    <w:abstractNumId w:val="7"/>
  </w:num>
  <w:num w:numId="23">
    <w:abstractNumId w:val="29"/>
  </w:num>
  <w:num w:numId="24">
    <w:abstractNumId w:val="31"/>
  </w:num>
  <w:num w:numId="25">
    <w:abstractNumId w:val="33"/>
  </w:num>
  <w:num w:numId="26">
    <w:abstractNumId w:val="43"/>
  </w:num>
  <w:num w:numId="27">
    <w:abstractNumId w:val="17"/>
  </w:num>
  <w:num w:numId="28">
    <w:abstractNumId w:val="37"/>
  </w:num>
  <w:num w:numId="29">
    <w:abstractNumId w:val="41"/>
  </w:num>
  <w:num w:numId="30">
    <w:abstractNumId w:val="5"/>
  </w:num>
  <w:num w:numId="31">
    <w:abstractNumId w:val="12"/>
  </w:num>
  <w:num w:numId="32">
    <w:abstractNumId w:val="6"/>
  </w:num>
  <w:num w:numId="33">
    <w:abstractNumId w:val="27"/>
  </w:num>
  <w:num w:numId="34">
    <w:abstractNumId w:val="23"/>
  </w:num>
  <w:num w:numId="35">
    <w:abstractNumId w:val="18"/>
  </w:num>
  <w:num w:numId="36">
    <w:abstractNumId w:val="14"/>
  </w:num>
  <w:num w:numId="37">
    <w:abstractNumId w:val="8"/>
  </w:num>
  <w:num w:numId="38">
    <w:abstractNumId w:val="16"/>
  </w:num>
  <w:num w:numId="39">
    <w:abstractNumId w:val="15"/>
  </w:num>
  <w:num w:numId="40">
    <w:abstractNumId w:val="35"/>
  </w:num>
  <w:num w:numId="41">
    <w:abstractNumId w:val="25"/>
  </w:num>
  <w:num w:numId="42">
    <w:abstractNumId w:val="9"/>
  </w:num>
  <w:num w:numId="4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D25"/>
    <w:rsid w:val="00005DD9"/>
    <w:rsid w:val="00013150"/>
    <w:rsid w:val="00020B7A"/>
    <w:rsid w:val="00034EA9"/>
    <w:rsid w:val="0004599F"/>
    <w:rsid w:val="00071A32"/>
    <w:rsid w:val="000803D5"/>
    <w:rsid w:val="000817F8"/>
    <w:rsid w:val="00081CC6"/>
    <w:rsid w:val="000964EA"/>
    <w:rsid w:val="00096F86"/>
    <w:rsid w:val="00097166"/>
    <w:rsid w:val="000B1FF6"/>
    <w:rsid w:val="000B2791"/>
    <w:rsid w:val="000B6535"/>
    <w:rsid w:val="000B67D4"/>
    <w:rsid w:val="000C3F15"/>
    <w:rsid w:val="000C5D72"/>
    <w:rsid w:val="000C73A5"/>
    <w:rsid w:val="000C790A"/>
    <w:rsid w:val="000C7EEB"/>
    <w:rsid w:val="000D6F55"/>
    <w:rsid w:val="000D7400"/>
    <w:rsid w:val="000E5AE3"/>
    <w:rsid w:val="000F0B12"/>
    <w:rsid w:val="000F464A"/>
    <w:rsid w:val="000F6420"/>
    <w:rsid w:val="0010474E"/>
    <w:rsid w:val="0010491A"/>
    <w:rsid w:val="00113D0A"/>
    <w:rsid w:val="001260FE"/>
    <w:rsid w:val="00126913"/>
    <w:rsid w:val="001301A9"/>
    <w:rsid w:val="00131701"/>
    <w:rsid w:val="0014110E"/>
    <w:rsid w:val="0014582D"/>
    <w:rsid w:val="001645F4"/>
    <w:rsid w:val="001670C6"/>
    <w:rsid w:val="00170EDE"/>
    <w:rsid w:val="00176C81"/>
    <w:rsid w:val="0017704B"/>
    <w:rsid w:val="0017786D"/>
    <w:rsid w:val="001A3600"/>
    <w:rsid w:val="001C0035"/>
    <w:rsid w:val="001D3440"/>
    <w:rsid w:val="001D6B89"/>
    <w:rsid w:val="001D70EA"/>
    <w:rsid w:val="001D7E79"/>
    <w:rsid w:val="001E1D6D"/>
    <w:rsid w:val="001E5D8D"/>
    <w:rsid w:val="001F11BF"/>
    <w:rsid w:val="00231E82"/>
    <w:rsid w:val="00235F3B"/>
    <w:rsid w:val="002373B2"/>
    <w:rsid w:val="002422F3"/>
    <w:rsid w:val="00242F2D"/>
    <w:rsid w:val="002464C9"/>
    <w:rsid w:val="00247627"/>
    <w:rsid w:val="00250A1F"/>
    <w:rsid w:val="00254A3A"/>
    <w:rsid w:val="00255C9B"/>
    <w:rsid w:val="00257F2C"/>
    <w:rsid w:val="002624CA"/>
    <w:rsid w:val="00270552"/>
    <w:rsid w:val="00273701"/>
    <w:rsid w:val="0028091B"/>
    <w:rsid w:val="002827AA"/>
    <w:rsid w:val="002847F3"/>
    <w:rsid w:val="00293FE5"/>
    <w:rsid w:val="00296E8F"/>
    <w:rsid w:val="002A1B93"/>
    <w:rsid w:val="002C1972"/>
    <w:rsid w:val="002C6C31"/>
    <w:rsid w:val="002D625F"/>
    <w:rsid w:val="002E0DA1"/>
    <w:rsid w:val="002E201C"/>
    <w:rsid w:val="002E3CA0"/>
    <w:rsid w:val="002F71B1"/>
    <w:rsid w:val="00305655"/>
    <w:rsid w:val="00305E91"/>
    <w:rsid w:val="00306848"/>
    <w:rsid w:val="00316AE5"/>
    <w:rsid w:val="0032281E"/>
    <w:rsid w:val="0032587E"/>
    <w:rsid w:val="00331D52"/>
    <w:rsid w:val="0033431A"/>
    <w:rsid w:val="00344E3B"/>
    <w:rsid w:val="00347E4E"/>
    <w:rsid w:val="0035002F"/>
    <w:rsid w:val="0035132B"/>
    <w:rsid w:val="00351930"/>
    <w:rsid w:val="003526FA"/>
    <w:rsid w:val="00353B39"/>
    <w:rsid w:val="003616F1"/>
    <w:rsid w:val="00362E40"/>
    <w:rsid w:val="003632CA"/>
    <w:rsid w:val="00373EBD"/>
    <w:rsid w:val="00391F3F"/>
    <w:rsid w:val="00392AB1"/>
    <w:rsid w:val="003A4EFC"/>
    <w:rsid w:val="003B1B62"/>
    <w:rsid w:val="003B2F3B"/>
    <w:rsid w:val="003B5315"/>
    <w:rsid w:val="003C2F80"/>
    <w:rsid w:val="003C37C5"/>
    <w:rsid w:val="003C413A"/>
    <w:rsid w:val="003C51A1"/>
    <w:rsid w:val="003C7800"/>
    <w:rsid w:val="003D1ECD"/>
    <w:rsid w:val="003D3098"/>
    <w:rsid w:val="003D5E78"/>
    <w:rsid w:val="003D6FCE"/>
    <w:rsid w:val="003D767F"/>
    <w:rsid w:val="003E7C09"/>
    <w:rsid w:val="003F19B4"/>
    <w:rsid w:val="003F79D2"/>
    <w:rsid w:val="00401D98"/>
    <w:rsid w:val="00405ED9"/>
    <w:rsid w:val="00406B61"/>
    <w:rsid w:val="00414063"/>
    <w:rsid w:val="0042531B"/>
    <w:rsid w:val="00431A3B"/>
    <w:rsid w:val="004371D3"/>
    <w:rsid w:val="00437B31"/>
    <w:rsid w:val="00440FE0"/>
    <w:rsid w:val="00442D52"/>
    <w:rsid w:val="00445B11"/>
    <w:rsid w:val="00451854"/>
    <w:rsid w:val="0045208D"/>
    <w:rsid w:val="00454C81"/>
    <w:rsid w:val="004575B1"/>
    <w:rsid w:val="00466FE5"/>
    <w:rsid w:val="00473231"/>
    <w:rsid w:val="00476471"/>
    <w:rsid w:val="00477A77"/>
    <w:rsid w:val="00480AA3"/>
    <w:rsid w:val="00482894"/>
    <w:rsid w:val="00485785"/>
    <w:rsid w:val="00485DBB"/>
    <w:rsid w:val="00486060"/>
    <w:rsid w:val="00494CFF"/>
    <w:rsid w:val="00497944"/>
    <w:rsid w:val="004A1E40"/>
    <w:rsid w:val="004A7426"/>
    <w:rsid w:val="004B1F7B"/>
    <w:rsid w:val="004B25D1"/>
    <w:rsid w:val="004B530D"/>
    <w:rsid w:val="004B5DDE"/>
    <w:rsid w:val="004C1E5D"/>
    <w:rsid w:val="004C59CE"/>
    <w:rsid w:val="004C5F4E"/>
    <w:rsid w:val="004E20AE"/>
    <w:rsid w:val="004E435E"/>
    <w:rsid w:val="004E7EA8"/>
    <w:rsid w:val="004F6AFF"/>
    <w:rsid w:val="004F7C3C"/>
    <w:rsid w:val="005006D2"/>
    <w:rsid w:val="00505815"/>
    <w:rsid w:val="0051068B"/>
    <w:rsid w:val="00515965"/>
    <w:rsid w:val="00517BDD"/>
    <w:rsid w:val="00523F64"/>
    <w:rsid w:val="00525E60"/>
    <w:rsid w:val="005264DF"/>
    <w:rsid w:val="00526704"/>
    <w:rsid w:val="00530CDF"/>
    <w:rsid w:val="0053199B"/>
    <w:rsid w:val="00545287"/>
    <w:rsid w:val="00550977"/>
    <w:rsid w:val="00552AAE"/>
    <w:rsid w:val="0055445B"/>
    <w:rsid w:val="00554ECF"/>
    <w:rsid w:val="00560E8F"/>
    <w:rsid w:val="00561730"/>
    <w:rsid w:val="00562DCE"/>
    <w:rsid w:val="00571131"/>
    <w:rsid w:val="00577A94"/>
    <w:rsid w:val="005879CA"/>
    <w:rsid w:val="00587D7E"/>
    <w:rsid w:val="005917C8"/>
    <w:rsid w:val="0059435B"/>
    <w:rsid w:val="005947BE"/>
    <w:rsid w:val="005948AB"/>
    <w:rsid w:val="00594A78"/>
    <w:rsid w:val="00596A78"/>
    <w:rsid w:val="005A5702"/>
    <w:rsid w:val="005B0A88"/>
    <w:rsid w:val="005B1F11"/>
    <w:rsid w:val="005B67E1"/>
    <w:rsid w:val="005C2676"/>
    <w:rsid w:val="005C4588"/>
    <w:rsid w:val="005D134A"/>
    <w:rsid w:val="005D682D"/>
    <w:rsid w:val="005D77CE"/>
    <w:rsid w:val="005F116B"/>
    <w:rsid w:val="005F2431"/>
    <w:rsid w:val="005F6037"/>
    <w:rsid w:val="005F6332"/>
    <w:rsid w:val="005F719C"/>
    <w:rsid w:val="00601178"/>
    <w:rsid w:val="00613F8D"/>
    <w:rsid w:val="00616E26"/>
    <w:rsid w:val="0062489C"/>
    <w:rsid w:val="0063175B"/>
    <w:rsid w:val="00645AC3"/>
    <w:rsid w:val="006524D1"/>
    <w:rsid w:val="00656C30"/>
    <w:rsid w:val="00657D23"/>
    <w:rsid w:val="00660093"/>
    <w:rsid w:val="00660908"/>
    <w:rsid w:val="00660C70"/>
    <w:rsid w:val="00661238"/>
    <w:rsid w:val="00661AEB"/>
    <w:rsid w:val="00671058"/>
    <w:rsid w:val="0067451A"/>
    <w:rsid w:val="006763F4"/>
    <w:rsid w:val="0068240C"/>
    <w:rsid w:val="0068649F"/>
    <w:rsid w:val="00692692"/>
    <w:rsid w:val="006963D7"/>
    <w:rsid w:val="00697635"/>
    <w:rsid w:val="006A01F2"/>
    <w:rsid w:val="006A18CF"/>
    <w:rsid w:val="006C1CB0"/>
    <w:rsid w:val="006C72B6"/>
    <w:rsid w:val="006D183C"/>
    <w:rsid w:val="006D776D"/>
    <w:rsid w:val="006E2267"/>
    <w:rsid w:val="006F2425"/>
    <w:rsid w:val="006F3E16"/>
    <w:rsid w:val="006F6637"/>
    <w:rsid w:val="0070182C"/>
    <w:rsid w:val="0070649B"/>
    <w:rsid w:val="00710E0E"/>
    <w:rsid w:val="00711A78"/>
    <w:rsid w:val="00712A4E"/>
    <w:rsid w:val="007164FE"/>
    <w:rsid w:val="00724C05"/>
    <w:rsid w:val="00730164"/>
    <w:rsid w:val="007311BF"/>
    <w:rsid w:val="007324C9"/>
    <w:rsid w:val="007347AF"/>
    <w:rsid w:val="00745D44"/>
    <w:rsid w:val="00747960"/>
    <w:rsid w:val="00750BBE"/>
    <w:rsid w:val="007547BC"/>
    <w:rsid w:val="007605C5"/>
    <w:rsid w:val="00764875"/>
    <w:rsid w:val="007740A4"/>
    <w:rsid w:val="007756F6"/>
    <w:rsid w:val="00787378"/>
    <w:rsid w:val="007935AC"/>
    <w:rsid w:val="007A01FD"/>
    <w:rsid w:val="007A39EE"/>
    <w:rsid w:val="007A5AA3"/>
    <w:rsid w:val="007A5EFE"/>
    <w:rsid w:val="007A6A56"/>
    <w:rsid w:val="007B02AF"/>
    <w:rsid w:val="007B3F26"/>
    <w:rsid w:val="007B478A"/>
    <w:rsid w:val="007C65AF"/>
    <w:rsid w:val="007C6AEC"/>
    <w:rsid w:val="007D0971"/>
    <w:rsid w:val="007D10BF"/>
    <w:rsid w:val="007D1AF6"/>
    <w:rsid w:val="007D1F37"/>
    <w:rsid w:val="007D3C54"/>
    <w:rsid w:val="007E63B3"/>
    <w:rsid w:val="007F07BB"/>
    <w:rsid w:val="007F79FB"/>
    <w:rsid w:val="00806009"/>
    <w:rsid w:val="00822376"/>
    <w:rsid w:val="00822C18"/>
    <w:rsid w:val="008258C5"/>
    <w:rsid w:val="00826453"/>
    <w:rsid w:val="00826AAE"/>
    <w:rsid w:val="00830D06"/>
    <w:rsid w:val="008509FF"/>
    <w:rsid w:val="0085360D"/>
    <w:rsid w:val="00856A70"/>
    <w:rsid w:val="00857D73"/>
    <w:rsid w:val="00860E57"/>
    <w:rsid w:val="00866545"/>
    <w:rsid w:val="00866C2E"/>
    <w:rsid w:val="00871CA4"/>
    <w:rsid w:val="00873AC3"/>
    <w:rsid w:val="008763DA"/>
    <w:rsid w:val="00877A78"/>
    <w:rsid w:val="00877F2F"/>
    <w:rsid w:val="008819F7"/>
    <w:rsid w:val="00881D25"/>
    <w:rsid w:val="00894075"/>
    <w:rsid w:val="00894172"/>
    <w:rsid w:val="008941EF"/>
    <w:rsid w:val="00895B2E"/>
    <w:rsid w:val="008A2DCA"/>
    <w:rsid w:val="008A3029"/>
    <w:rsid w:val="008A634C"/>
    <w:rsid w:val="008A6434"/>
    <w:rsid w:val="008B24B1"/>
    <w:rsid w:val="008B2B19"/>
    <w:rsid w:val="008B4612"/>
    <w:rsid w:val="008B67B4"/>
    <w:rsid w:val="008B798D"/>
    <w:rsid w:val="008B7C8A"/>
    <w:rsid w:val="008C38D7"/>
    <w:rsid w:val="008C4409"/>
    <w:rsid w:val="008C6C71"/>
    <w:rsid w:val="008D1B4F"/>
    <w:rsid w:val="008E3A26"/>
    <w:rsid w:val="0090082B"/>
    <w:rsid w:val="0090474F"/>
    <w:rsid w:val="00904865"/>
    <w:rsid w:val="00907266"/>
    <w:rsid w:val="00912902"/>
    <w:rsid w:val="00916329"/>
    <w:rsid w:val="00917C2D"/>
    <w:rsid w:val="0092014C"/>
    <w:rsid w:val="009225FD"/>
    <w:rsid w:val="00930EB4"/>
    <w:rsid w:val="0093516C"/>
    <w:rsid w:val="00940791"/>
    <w:rsid w:val="00943EA6"/>
    <w:rsid w:val="009467AF"/>
    <w:rsid w:val="00947C3D"/>
    <w:rsid w:val="00952AEA"/>
    <w:rsid w:val="00955001"/>
    <w:rsid w:val="00957E9A"/>
    <w:rsid w:val="00971EB7"/>
    <w:rsid w:val="00984F60"/>
    <w:rsid w:val="00986DE8"/>
    <w:rsid w:val="00987149"/>
    <w:rsid w:val="00987D63"/>
    <w:rsid w:val="00993C1D"/>
    <w:rsid w:val="009A6084"/>
    <w:rsid w:val="009A7EE1"/>
    <w:rsid w:val="009A7F03"/>
    <w:rsid w:val="009B1803"/>
    <w:rsid w:val="009B617C"/>
    <w:rsid w:val="009B7FEB"/>
    <w:rsid w:val="009D2117"/>
    <w:rsid w:val="009D23A1"/>
    <w:rsid w:val="009F36AC"/>
    <w:rsid w:val="009F7A66"/>
    <w:rsid w:val="00A0444F"/>
    <w:rsid w:val="00A04E62"/>
    <w:rsid w:val="00A068C0"/>
    <w:rsid w:val="00A21C1F"/>
    <w:rsid w:val="00A247C2"/>
    <w:rsid w:val="00A26B52"/>
    <w:rsid w:val="00A31898"/>
    <w:rsid w:val="00A337AC"/>
    <w:rsid w:val="00A4159A"/>
    <w:rsid w:val="00A46817"/>
    <w:rsid w:val="00A520EC"/>
    <w:rsid w:val="00A62147"/>
    <w:rsid w:val="00A621C7"/>
    <w:rsid w:val="00A64FE9"/>
    <w:rsid w:val="00A673A2"/>
    <w:rsid w:val="00A70850"/>
    <w:rsid w:val="00A73B48"/>
    <w:rsid w:val="00A916AE"/>
    <w:rsid w:val="00A957F4"/>
    <w:rsid w:val="00A9650C"/>
    <w:rsid w:val="00A97C42"/>
    <w:rsid w:val="00AA0DC1"/>
    <w:rsid w:val="00AA174B"/>
    <w:rsid w:val="00AB092F"/>
    <w:rsid w:val="00AB1C82"/>
    <w:rsid w:val="00AC181A"/>
    <w:rsid w:val="00AC433A"/>
    <w:rsid w:val="00AC6436"/>
    <w:rsid w:val="00AD143C"/>
    <w:rsid w:val="00AD3B4B"/>
    <w:rsid w:val="00AD5FD6"/>
    <w:rsid w:val="00AD60F3"/>
    <w:rsid w:val="00AE0DF8"/>
    <w:rsid w:val="00AE3D4F"/>
    <w:rsid w:val="00AE3F40"/>
    <w:rsid w:val="00AE5ED5"/>
    <w:rsid w:val="00AF248D"/>
    <w:rsid w:val="00AF2D81"/>
    <w:rsid w:val="00AF66FF"/>
    <w:rsid w:val="00B058B3"/>
    <w:rsid w:val="00B105A7"/>
    <w:rsid w:val="00B12D79"/>
    <w:rsid w:val="00B150C0"/>
    <w:rsid w:val="00B157C8"/>
    <w:rsid w:val="00B16669"/>
    <w:rsid w:val="00B17CFC"/>
    <w:rsid w:val="00B220FD"/>
    <w:rsid w:val="00B223E6"/>
    <w:rsid w:val="00B2364E"/>
    <w:rsid w:val="00B23AED"/>
    <w:rsid w:val="00B2770E"/>
    <w:rsid w:val="00B335D2"/>
    <w:rsid w:val="00B33FCE"/>
    <w:rsid w:val="00B3492A"/>
    <w:rsid w:val="00B3677D"/>
    <w:rsid w:val="00B37A73"/>
    <w:rsid w:val="00B5138A"/>
    <w:rsid w:val="00B527ED"/>
    <w:rsid w:val="00B675AF"/>
    <w:rsid w:val="00B73F02"/>
    <w:rsid w:val="00B7597F"/>
    <w:rsid w:val="00B76457"/>
    <w:rsid w:val="00B82E58"/>
    <w:rsid w:val="00B955EC"/>
    <w:rsid w:val="00B956A9"/>
    <w:rsid w:val="00BA1D8B"/>
    <w:rsid w:val="00BA34CE"/>
    <w:rsid w:val="00BA79E5"/>
    <w:rsid w:val="00BB08F4"/>
    <w:rsid w:val="00BB15DC"/>
    <w:rsid w:val="00BB6450"/>
    <w:rsid w:val="00BB7172"/>
    <w:rsid w:val="00BC7739"/>
    <w:rsid w:val="00BD0B14"/>
    <w:rsid w:val="00BE7C2C"/>
    <w:rsid w:val="00BF3461"/>
    <w:rsid w:val="00BF434A"/>
    <w:rsid w:val="00BF62FD"/>
    <w:rsid w:val="00BF78E6"/>
    <w:rsid w:val="00C15D18"/>
    <w:rsid w:val="00C238C6"/>
    <w:rsid w:val="00C26D25"/>
    <w:rsid w:val="00C30438"/>
    <w:rsid w:val="00C32CE5"/>
    <w:rsid w:val="00C36A62"/>
    <w:rsid w:val="00C41F88"/>
    <w:rsid w:val="00C515B4"/>
    <w:rsid w:val="00C52937"/>
    <w:rsid w:val="00C61BEF"/>
    <w:rsid w:val="00C73497"/>
    <w:rsid w:val="00C763AA"/>
    <w:rsid w:val="00C769A2"/>
    <w:rsid w:val="00C801FB"/>
    <w:rsid w:val="00C80824"/>
    <w:rsid w:val="00C9079E"/>
    <w:rsid w:val="00C90C19"/>
    <w:rsid w:val="00C91618"/>
    <w:rsid w:val="00CA312E"/>
    <w:rsid w:val="00CA5F23"/>
    <w:rsid w:val="00CB3C16"/>
    <w:rsid w:val="00CC5E98"/>
    <w:rsid w:val="00CD3980"/>
    <w:rsid w:val="00CE78BE"/>
    <w:rsid w:val="00D02197"/>
    <w:rsid w:val="00D057A0"/>
    <w:rsid w:val="00D05E81"/>
    <w:rsid w:val="00D12929"/>
    <w:rsid w:val="00D12E45"/>
    <w:rsid w:val="00D156B8"/>
    <w:rsid w:val="00D15BC3"/>
    <w:rsid w:val="00D21462"/>
    <w:rsid w:val="00D231AF"/>
    <w:rsid w:val="00D3025B"/>
    <w:rsid w:val="00D33B23"/>
    <w:rsid w:val="00D35386"/>
    <w:rsid w:val="00D35BE9"/>
    <w:rsid w:val="00D36D0F"/>
    <w:rsid w:val="00D42CF4"/>
    <w:rsid w:val="00D45472"/>
    <w:rsid w:val="00D46198"/>
    <w:rsid w:val="00D47364"/>
    <w:rsid w:val="00D53513"/>
    <w:rsid w:val="00D55AE9"/>
    <w:rsid w:val="00D563EB"/>
    <w:rsid w:val="00D61C43"/>
    <w:rsid w:val="00D6561F"/>
    <w:rsid w:val="00D676FB"/>
    <w:rsid w:val="00D70ED3"/>
    <w:rsid w:val="00D722FE"/>
    <w:rsid w:val="00D7287D"/>
    <w:rsid w:val="00D8204C"/>
    <w:rsid w:val="00D90A91"/>
    <w:rsid w:val="00D913AC"/>
    <w:rsid w:val="00D9467E"/>
    <w:rsid w:val="00D95740"/>
    <w:rsid w:val="00D96679"/>
    <w:rsid w:val="00D97558"/>
    <w:rsid w:val="00DA044B"/>
    <w:rsid w:val="00DA1081"/>
    <w:rsid w:val="00DA1641"/>
    <w:rsid w:val="00DA7283"/>
    <w:rsid w:val="00DB3145"/>
    <w:rsid w:val="00DD0946"/>
    <w:rsid w:val="00DD3172"/>
    <w:rsid w:val="00DD6E27"/>
    <w:rsid w:val="00DD7D6B"/>
    <w:rsid w:val="00DD7DAD"/>
    <w:rsid w:val="00DE26CE"/>
    <w:rsid w:val="00DF5B16"/>
    <w:rsid w:val="00DF674B"/>
    <w:rsid w:val="00E0204D"/>
    <w:rsid w:val="00E025E7"/>
    <w:rsid w:val="00E0368C"/>
    <w:rsid w:val="00E063F3"/>
    <w:rsid w:val="00E11A3E"/>
    <w:rsid w:val="00E221DB"/>
    <w:rsid w:val="00E22C8A"/>
    <w:rsid w:val="00E24A67"/>
    <w:rsid w:val="00E257E2"/>
    <w:rsid w:val="00E32CE0"/>
    <w:rsid w:val="00E360E9"/>
    <w:rsid w:val="00E40DF1"/>
    <w:rsid w:val="00E42496"/>
    <w:rsid w:val="00E4543F"/>
    <w:rsid w:val="00E5490E"/>
    <w:rsid w:val="00E57F76"/>
    <w:rsid w:val="00E62519"/>
    <w:rsid w:val="00E74B6A"/>
    <w:rsid w:val="00E82F3F"/>
    <w:rsid w:val="00E834F6"/>
    <w:rsid w:val="00E864F8"/>
    <w:rsid w:val="00E87AC8"/>
    <w:rsid w:val="00E95D11"/>
    <w:rsid w:val="00E964BB"/>
    <w:rsid w:val="00E9701D"/>
    <w:rsid w:val="00EC2395"/>
    <w:rsid w:val="00EC2692"/>
    <w:rsid w:val="00EC3391"/>
    <w:rsid w:val="00ED13B6"/>
    <w:rsid w:val="00ED2E90"/>
    <w:rsid w:val="00ED4353"/>
    <w:rsid w:val="00ED5148"/>
    <w:rsid w:val="00EE0FCE"/>
    <w:rsid w:val="00EF2B75"/>
    <w:rsid w:val="00F04E67"/>
    <w:rsid w:val="00F06140"/>
    <w:rsid w:val="00F06A4B"/>
    <w:rsid w:val="00F11BDD"/>
    <w:rsid w:val="00F31227"/>
    <w:rsid w:val="00F35936"/>
    <w:rsid w:val="00F35BEF"/>
    <w:rsid w:val="00F4115F"/>
    <w:rsid w:val="00F42813"/>
    <w:rsid w:val="00F43FF8"/>
    <w:rsid w:val="00F450DD"/>
    <w:rsid w:val="00F451D8"/>
    <w:rsid w:val="00F47125"/>
    <w:rsid w:val="00F527F3"/>
    <w:rsid w:val="00F53526"/>
    <w:rsid w:val="00F53D0E"/>
    <w:rsid w:val="00F56022"/>
    <w:rsid w:val="00F718E3"/>
    <w:rsid w:val="00F7383A"/>
    <w:rsid w:val="00F73BF6"/>
    <w:rsid w:val="00F75578"/>
    <w:rsid w:val="00F75C4C"/>
    <w:rsid w:val="00FA2407"/>
    <w:rsid w:val="00FA5952"/>
    <w:rsid w:val="00FB258E"/>
    <w:rsid w:val="00FC252D"/>
    <w:rsid w:val="00FC3660"/>
    <w:rsid w:val="00FD1B30"/>
    <w:rsid w:val="00FD2F27"/>
    <w:rsid w:val="00FE3B68"/>
    <w:rsid w:val="00FE40A2"/>
    <w:rsid w:val="00FE5BE5"/>
    <w:rsid w:val="00FF1828"/>
    <w:rsid w:val="00FF59A8"/>
    <w:rsid w:val="00FF6D7D"/>
    <w:rsid w:val="00FF723B"/>
    <w:rsid w:val="00FF7E8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FB64B0"/>
  <w15:docId w15:val="{65ACD3D3-C3BA-4565-9227-C52D3FDB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1D25"/>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4860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81D25"/>
    <w:pPr>
      <w:tabs>
        <w:tab w:val="center" w:pos="4536"/>
        <w:tab w:val="right" w:pos="9072"/>
      </w:tabs>
    </w:pPr>
  </w:style>
  <w:style w:type="character" w:customStyle="1" w:styleId="NagwekZnak">
    <w:name w:val="Nagłówek Znak"/>
    <w:basedOn w:val="Domylnaczcionkaakapitu"/>
    <w:link w:val="Nagwek"/>
    <w:uiPriority w:val="99"/>
    <w:rsid w:val="00881D25"/>
    <w:rPr>
      <w:rFonts w:ascii="Calibri" w:eastAsia="Calibri" w:hAnsi="Calibri" w:cs="Times New Roman"/>
    </w:rPr>
  </w:style>
  <w:style w:type="paragraph" w:styleId="Stopka">
    <w:name w:val="footer"/>
    <w:basedOn w:val="Normalny"/>
    <w:link w:val="StopkaZnak"/>
    <w:uiPriority w:val="99"/>
    <w:unhideWhenUsed/>
    <w:rsid w:val="00881D25"/>
    <w:pPr>
      <w:tabs>
        <w:tab w:val="center" w:pos="4536"/>
        <w:tab w:val="right" w:pos="9072"/>
      </w:tabs>
    </w:pPr>
  </w:style>
  <w:style w:type="character" w:customStyle="1" w:styleId="StopkaZnak">
    <w:name w:val="Stopka Znak"/>
    <w:basedOn w:val="Domylnaczcionkaakapitu"/>
    <w:link w:val="Stopka"/>
    <w:uiPriority w:val="99"/>
    <w:rsid w:val="00881D25"/>
    <w:rPr>
      <w:rFonts w:ascii="Calibri" w:eastAsia="Calibri" w:hAnsi="Calibri" w:cs="Times New Roman"/>
    </w:rPr>
  </w:style>
  <w:style w:type="paragraph" w:customStyle="1" w:styleId="Zawartotabeli">
    <w:name w:val="Zawartość tabeli"/>
    <w:basedOn w:val="Normalny"/>
    <w:rsid w:val="00881D25"/>
    <w:pPr>
      <w:widowControl w:val="0"/>
      <w:suppressLineNumbers/>
      <w:suppressAutoHyphens/>
      <w:spacing w:after="0" w:line="240" w:lineRule="auto"/>
    </w:pPr>
    <w:rPr>
      <w:rFonts w:ascii="Times New Roman" w:eastAsia="Lucida Sans Unicode" w:hAnsi="Times New Roman"/>
      <w:kern w:val="2"/>
      <w:sz w:val="24"/>
      <w:szCs w:val="24"/>
      <w:lang w:eastAsia="pl-PL"/>
    </w:rPr>
  </w:style>
  <w:style w:type="character" w:styleId="Odwoaniedokomentarza">
    <w:name w:val="annotation reference"/>
    <w:basedOn w:val="Domylnaczcionkaakapitu"/>
    <w:uiPriority w:val="99"/>
    <w:unhideWhenUsed/>
    <w:rsid w:val="009A6084"/>
    <w:rPr>
      <w:sz w:val="16"/>
      <w:szCs w:val="16"/>
    </w:rPr>
  </w:style>
  <w:style w:type="paragraph" w:styleId="Tekstkomentarza">
    <w:name w:val="annotation text"/>
    <w:basedOn w:val="Normalny"/>
    <w:link w:val="TekstkomentarzaZnak"/>
    <w:uiPriority w:val="99"/>
    <w:semiHidden/>
    <w:unhideWhenUsed/>
    <w:rsid w:val="009A608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A6084"/>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A6084"/>
    <w:rPr>
      <w:b/>
      <w:bCs/>
    </w:rPr>
  </w:style>
  <w:style w:type="character" w:customStyle="1" w:styleId="TematkomentarzaZnak">
    <w:name w:val="Temat komentarza Znak"/>
    <w:basedOn w:val="TekstkomentarzaZnak"/>
    <w:link w:val="Tematkomentarza"/>
    <w:uiPriority w:val="99"/>
    <w:semiHidden/>
    <w:rsid w:val="009A6084"/>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qFormat/>
    <w:rsid w:val="009A608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qFormat/>
    <w:rsid w:val="009A6084"/>
    <w:rPr>
      <w:rFonts w:ascii="Segoe UI" w:eastAsia="Calibri" w:hAnsi="Segoe UI" w:cs="Segoe UI"/>
      <w:sz w:val="18"/>
      <w:szCs w:val="18"/>
    </w:rPr>
  </w:style>
  <w:style w:type="character" w:customStyle="1" w:styleId="Teksttreci2">
    <w:name w:val="Tekst treści (2)_"/>
    <w:basedOn w:val="Domylnaczcionkaakapitu"/>
    <w:link w:val="Teksttreci20"/>
    <w:rsid w:val="00866545"/>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866545"/>
    <w:pPr>
      <w:widowControl w:val="0"/>
      <w:shd w:val="clear" w:color="auto" w:fill="FFFFFF"/>
      <w:spacing w:after="0" w:line="0" w:lineRule="atLeast"/>
      <w:ind w:hanging="400"/>
      <w:jc w:val="right"/>
    </w:pPr>
    <w:rPr>
      <w:rFonts w:ascii="Times New Roman" w:eastAsia="Times New Roman" w:hAnsi="Times New Roman"/>
    </w:rPr>
  </w:style>
  <w:style w:type="paragraph" w:styleId="Akapitzlist">
    <w:name w:val="List Paragraph"/>
    <w:aliases w:val="Numerowanie,List Paragraph,Akapit z listą BS,Kolorowa lista — akcent 11"/>
    <w:basedOn w:val="Normalny"/>
    <w:link w:val="AkapitzlistZnak"/>
    <w:uiPriority w:val="34"/>
    <w:qFormat/>
    <w:rsid w:val="00866545"/>
    <w:pPr>
      <w:ind w:left="720"/>
      <w:contextualSpacing/>
    </w:pPr>
  </w:style>
  <w:style w:type="character" w:styleId="Hipercze">
    <w:name w:val="Hyperlink"/>
    <w:basedOn w:val="Domylnaczcionkaakapitu"/>
    <w:rsid w:val="0017704B"/>
    <w:rPr>
      <w:color w:val="0066CC"/>
      <w:u w:val="single"/>
    </w:rPr>
  </w:style>
  <w:style w:type="table" w:styleId="Tabela-Siatka">
    <w:name w:val="Table Grid"/>
    <w:basedOn w:val="Standardowy"/>
    <w:uiPriority w:val="39"/>
    <w:rsid w:val="00D02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AA0DC1"/>
    <w:pPr>
      <w:widowControl w:val="0"/>
      <w:suppressAutoHyphens/>
      <w:spacing w:after="0" w:line="240" w:lineRule="auto"/>
      <w:ind w:left="720"/>
    </w:pPr>
    <w:rPr>
      <w:rFonts w:ascii="Times New Roman" w:eastAsia="SimSun" w:hAnsi="Times New Roman" w:cs="Mangal"/>
      <w:kern w:val="1"/>
      <w:sz w:val="24"/>
      <w:szCs w:val="24"/>
      <w:lang w:eastAsia="hi-IN" w:bidi="hi-IN"/>
    </w:rPr>
  </w:style>
  <w:style w:type="table" w:customStyle="1" w:styleId="Tabela-Siatka1">
    <w:name w:val="Tabela - Siatka1"/>
    <w:basedOn w:val="Standardowy"/>
    <w:next w:val="Tabela-Siatka"/>
    <w:uiPriority w:val="39"/>
    <w:rsid w:val="00531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List Paragraph Znak,Akapit z listą BS Znak,Kolorowa lista — akcent 11 Znak"/>
    <w:link w:val="Akapitzlist"/>
    <w:uiPriority w:val="34"/>
    <w:qFormat/>
    <w:locked/>
    <w:rsid w:val="00D42CF4"/>
    <w:rPr>
      <w:rFonts w:ascii="Calibri" w:eastAsia="Calibri" w:hAnsi="Calibri" w:cs="Times New Roman"/>
    </w:rPr>
  </w:style>
  <w:style w:type="paragraph" w:styleId="Spistreci4">
    <w:name w:val="toc 4"/>
    <w:basedOn w:val="Normalny"/>
    <w:next w:val="Normalny"/>
    <w:autoRedefine/>
    <w:uiPriority w:val="39"/>
    <w:unhideWhenUsed/>
    <w:rsid w:val="00FD2F27"/>
    <w:pPr>
      <w:spacing w:after="0" w:line="240" w:lineRule="auto"/>
      <w:jc w:val="both"/>
    </w:pPr>
    <w:rPr>
      <w:noProof/>
    </w:rPr>
  </w:style>
  <w:style w:type="character" w:customStyle="1" w:styleId="Nagwek1Znak">
    <w:name w:val="Nagłówek 1 Znak"/>
    <w:basedOn w:val="Domylnaczcionkaakapitu"/>
    <w:link w:val="Nagwek1"/>
    <w:uiPriority w:val="9"/>
    <w:rsid w:val="00486060"/>
    <w:rPr>
      <w:rFonts w:asciiTheme="majorHAnsi" w:eastAsiaTheme="majorEastAsia" w:hAnsiTheme="majorHAnsi" w:cstheme="majorBidi"/>
      <w:color w:val="2E74B5" w:themeColor="accent1" w:themeShade="BF"/>
      <w:sz w:val="32"/>
      <w:szCs w:val="32"/>
    </w:rPr>
  </w:style>
  <w:style w:type="character" w:customStyle="1" w:styleId="UnresolvedMention">
    <w:name w:val="Unresolved Mention"/>
    <w:basedOn w:val="Domylnaczcionkaakapitu"/>
    <w:uiPriority w:val="99"/>
    <w:semiHidden/>
    <w:unhideWhenUsed/>
    <w:rsid w:val="00CA312E"/>
    <w:rPr>
      <w:color w:val="605E5C"/>
      <w:shd w:val="clear" w:color="auto" w:fill="E1DFDD"/>
    </w:rPr>
  </w:style>
  <w:style w:type="paragraph" w:customStyle="1" w:styleId="Default">
    <w:name w:val="Default"/>
    <w:rsid w:val="00D4547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61635">
      <w:bodyDiv w:val="1"/>
      <w:marLeft w:val="0"/>
      <w:marRight w:val="0"/>
      <w:marTop w:val="0"/>
      <w:marBottom w:val="0"/>
      <w:divBdr>
        <w:top w:val="none" w:sz="0" w:space="0" w:color="auto"/>
        <w:left w:val="none" w:sz="0" w:space="0" w:color="auto"/>
        <w:bottom w:val="none" w:sz="0" w:space="0" w:color="auto"/>
        <w:right w:val="none" w:sz="0" w:space="0" w:color="auto"/>
      </w:divBdr>
    </w:div>
    <w:div w:id="13965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wel.piasecki@spzozzielonk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pzozzielonka.pl" TargetMode="External"/><Relationship Id="rId4" Type="http://schemas.openxmlformats.org/officeDocument/2006/relationships/settings" Target="settings.xml"/><Relationship Id="rId9" Type="http://schemas.openxmlformats.org/officeDocument/2006/relationships/hyperlink" Target="mailto:pawel.piasecki@spzozzielonka.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B4703-0AB4-4FF5-9EB5-11A67161B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3268</Words>
  <Characters>19614</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biuro#45</dc:creator>
  <cp:lastModifiedBy>Konto Microsoft</cp:lastModifiedBy>
  <cp:revision>2</cp:revision>
  <cp:lastPrinted>2021-01-20T15:45:00Z</cp:lastPrinted>
  <dcterms:created xsi:type="dcterms:W3CDTF">2021-10-27T20:02:00Z</dcterms:created>
  <dcterms:modified xsi:type="dcterms:W3CDTF">2021-10-27T20:02:00Z</dcterms:modified>
</cp:coreProperties>
</file>